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81DD7" w14:textId="77777777" w:rsidR="007C287F" w:rsidRPr="00020F3C" w:rsidRDefault="00AE3609" w:rsidP="00E708B4">
      <w:pPr>
        <w:pStyle w:val="NoSpacing"/>
        <w:rPr>
          <w:rFonts w:cstheme="minorHAnsi"/>
          <w:b/>
        </w:rPr>
      </w:pPr>
      <w:r w:rsidRPr="00020F3C">
        <w:rPr>
          <w:rFonts w:cstheme="minorHAnsi"/>
          <w:b/>
          <w:i/>
        </w:rPr>
        <w:t>P</w:t>
      </w:r>
      <w:r w:rsidR="009365BD" w:rsidRPr="00020F3C">
        <w:rPr>
          <w:rFonts w:cstheme="minorHAnsi"/>
          <w:b/>
          <w:i/>
        </w:rPr>
        <w:t xml:space="preserve">aedagogica </w:t>
      </w:r>
      <w:r w:rsidRPr="00020F3C">
        <w:rPr>
          <w:rFonts w:cstheme="minorHAnsi"/>
          <w:b/>
          <w:i/>
        </w:rPr>
        <w:t>H</w:t>
      </w:r>
      <w:r w:rsidR="009365BD" w:rsidRPr="00020F3C">
        <w:rPr>
          <w:rFonts w:cstheme="minorHAnsi"/>
          <w:b/>
          <w:i/>
        </w:rPr>
        <w:t>istorica</w:t>
      </w:r>
      <w:r w:rsidRPr="00020F3C">
        <w:rPr>
          <w:rFonts w:cstheme="minorHAnsi"/>
          <w:b/>
          <w:i/>
        </w:rPr>
        <w:t xml:space="preserve"> </w:t>
      </w:r>
      <w:r w:rsidR="002541F5" w:rsidRPr="00020F3C">
        <w:rPr>
          <w:rFonts w:cstheme="minorHAnsi"/>
          <w:b/>
        </w:rPr>
        <w:t>Gender</w:t>
      </w:r>
      <w:r w:rsidR="002541F5" w:rsidRPr="00020F3C">
        <w:rPr>
          <w:rFonts w:cstheme="minorHAnsi"/>
          <w:b/>
          <w:i/>
        </w:rPr>
        <w:t xml:space="preserve"> </w:t>
      </w:r>
      <w:r w:rsidRPr="00020F3C">
        <w:rPr>
          <w:rFonts w:cstheme="minorHAnsi"/>
          <w:b/>
        </w:rPr>
        <w:t>Bibliography</w:t>
      </w:r>
      <w:r w:rsidR="002541F5" w:rsidRPr="00020F3C">
        <w:rPr>
          <w:rFonts w:cstheme="minorHAnsi"/>
          <w:b/>
        </w:rPr>
        <w:t xml:space="preserve"> 1994</w:t>
      </w:r>
      <w:r w:rsidR="00F32EF9" w:rsidRPr="00020F3C">
        <w:rPr>
          <w:rFonts w:cstheme="minorHAnsi"/>
          <w:b/>
        </w:rPr>
        <w:t>-2012</w:t>
      </w:r>
    </w:p>
    <w:p w14:paraId="356DA5F6" w14:textId="77777777" w:rsidR="00687278" w:rsidRPr="00020F3C" w:rsidRDefault="00687278" w:rsidP="00E708B4">
      <w:pPr>
        <w:pStyle w:val="NoSpacing"/>
        <w:rPr>
          <w:rFonts w:cstheme="minorHAnsi"/>
          <w:b/>
        </w:rPr>
      </w:pPr>
      <w:r w:rsidRPr="00020F3C">
        <w:rPr>
          <w:rFonts w:cstheme="minorHAnsi"/>
          <w:b/>
        </w:rPr>
        <w:t>Ruth Watts, Genever ISCHE 2012</w:t>
      </w:r>
    </w:p>
    <w:p w14:paraId="4A849493" w14:textId="77777777" w:rsidR="008322D6" w:rsidRDefault="008322D6" w:rsidP="00E708B4">
      <w:pPr>
        <w:pStyle w:val="NoSpacing"/>
        <w:rPr>
          <w:rFonts w:cstheme="minorHAnsi"/>
        </w:rPr>
      </w:pPr>
    </w:p>
    <w:p w14:paraId="5B44ACCF" w14:textId="77777777" w:rsidR="008322D6" w:rsidRPr="00B52D02" w:rsidRDefault="008322D6" w:rsidP="00E708B4">
      <w:pPr>
        <w:pStyle w:val="NoSpacing"/>
        <w:rPr>
          <w:rFonts w:cstheme="minorHAnsi"/>
        </w:rPr>
      </w:pPr>
      <w:r>
        <w:rPr>
          <w:rFonts w:cstheme="minorHAnsi"/>
        </w:rPr>
        <w:t xml:space="preserve">[Key: </w:t>
      </w:r>
      <w:r w:rsidRPr="0089008C">
        <w:rPr>
          <w:rFonts w:cstheme="minorHAnsi"/>
          <w:sz w:val="24"/>
          <w:szCs w:val="24"/>
        </w:rPr>
        <w:t>Grouped in years. Pa</w:t>
      </w:r>
      <w:r>
        <w:rPr>
          <w:rFonts w:cstheme="minorHAnsi"/>
          <w:sz w:val="24"/>
          <w:szCs w:val="24"/>
        </w:rPr>
        <w:t xml:space="preserve">pers from conferences on gender, </w:t>
      </w:r>
      <w:r w:rsidRPr="0089008C">
        <w:rPr>
          <w:rFonts w:cstheme="minorHAnsi"/>
          <w:sz w:val="24"/>
          <w:szCs w:val="24"/>
        </w:rPr>
        <w:t>but not necessarily from gender group meetings</w:t>
      </w:r>
      <w:r>
        <w:rPr>
          <w:rFonts w:cstheme="minorHAnsi"/>
          <w:sz w:val="24"/>
          <w:szCs w:val="24"/>
        </w:rPr>
        <w:t>, in bold and mauve</w:t>
      </w:r>
      <w:r w:rsidRPr="0089008C">
        <w:rPr>
          <w:rFonts w:cstheme="minorHAnsi"/>
          <w:sz w:val="24"/>
          <w:szCs w:val="24"/>
        </w:rPr>
        <w:t>; papers in the</w:t>
      </w:r>
      <w:r>
        <w:rPr>
          <w:rFonts w:cstheme="minorHAnsi"/>
          <w:sz w:val="24"/>
          <w:szCs w:val="24"/>
        </w:rPr>
        <w:t>med or special issues indented and in red</w:t>
      </w:r>
      <w:r w:rsidRPr="0089008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Published papers from conferences generally appear 2 years later.]</w:t>
      </w:r>
    </w:p>
    <w:p w14:paraId="74A66021" w14:textId="77777777" w:rsidR="00054AD5" w:rsidRPr="00B52D02" w:rsidRDefault="00054AD5" w:rsidP="00E708B4">
      <w:pPr>
        <w:pStyle w:val="NoSpacing"/>
        <w:rPr>
          <w:rFonts w:cstheme="minorHAnsi"/>
        </w:rPr>
      </w:pPr>
    </w:p>
    <w:p w14:paraId="2DC2D783" w14:textId="77777777" w:rsidR="00054AD5" w:rsidRPr="00B52D02" w:rsidRDefault="00054AD5" w:rsidP="00E708B4">
      <w:pPr>
        <w:pStyle w:val="NoSpacing"/>
        <w:rPr>
          <w:rFonts w:cstheme="minorHAnsi"/>
        </w:rPr>
      </w:pPr>
      <w:r w:rsidRPr="00B52D02">
        <w:rPr>
          <w:rFonts w:cstheme="minorHAnsi"/>
        </w:rPr>
        <w:t>[Hans van Crombrugg</w:t>
      </w:r>
      <w:bookmarkStart w:id="0" w:name="_GoBack"/>
      <w:bookmarkEnd w:id="0"/>
      <w:r w:rsidRPr="00B52D02">
        <w:rPr>
          <w:rFonts w:cstheme="minorHAnsi"/>
        </w:rPr>
        <w:t xml:space="preserve">e, ‘Rousseau on Family and Education’, </w:t>
      </w:r>
      <w:r w:rsidRPr="00B52D02">
        <w:rPr>
          <w:rFonts w:cstheme="minorHAnsi"/>
          <w:i/>
        </w:rPr>
        <w:t>Paedagogica Historica</w:t>
      </w:r>
      <w:r w:rsidRPr="00B52D02">
        <w:rPr>
          <w:rFonts w:cstheme="minorHAnsi"/>
        </w:rPr>
        <w:t>, 31 Issue 2 (1995): 445-80]</w:t>
      </w:r>
    </w:p>
    <w:p w14:paraId="26D28A71" w14:textId="77777777" w:rsidR="00A846EE" w:rsidRPr="00B52D02" w:rsidRDefault="00A846EE" w:rsidP="00E708B4">
      <w:pPr>
        <w:pStyle w:val="NoSpacing"/>
        <w:rPr>
          <w:rFonts w:cstheme="minorHAnsi"/>
        </w:rPr>
      </w:pPr>
    </w:p>
    <w:p w14:paraId="7615E052" w14:textId="77777777" w:rsidR="000B302A" w:rsidRDefault="000B302A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 xml:space="preserve">Linda A. Pollock, ‘Training a Child in the Way He/She should go. Cultural Transmission and Child –rearing within the Home in England, circa 1550-1800’, </w:t>
      </w:r>
      <w:r w:rsidRPr="007D46EB">
        <w:rPr>
          <w:rFonts w:cstheme="minorHAnsi"/>
          <w:b/>
          <w:i/>
          <w:color w:val="632423" w:themeColor="accent2" w:themeShade="80"/>
        </w:rPr>
        <w:t>Paedagogica Historica</w:t>
      </w:r>
      <w:r w:rsidRPr="007D46EB">
        <w:rPr>
          <w:rFonts w:cstheme="minorHAnsi"/>
          <w:b/>
          <w:color w:val="632423" w:themeColor="accent2" w:themeShade="80"/>
        </w:rPr>
        <w:t>, Supplementary Series II</w:t>
      </w:r>
      <w:r w:rsidR="00A34461" w:rsidRPr="007D46EB">
        <w:rPr>
          <w:rFonts w:cstheme="minorHAnsi"/>
          <w:b/>
          <w:color w:val="632423" w:themeColor="accent2" w:themeShade="80"/>
        </w:rPr>
        <w:t>,</w:t>
      </w:r>
      <w:r w:rsidR="00842F10" w:rsidRPr="007D46EB">
        <w:rPr>
          <w:rFonts w:cstheme="minorHAnsi"/>
          <w:b/>
          <w:color w:val="632423" w:themeColor="accent2" w:themeShade="80"/>
        </w:rPr>
        <w:t xml:space="preserve"> (1996):</w:t>
      </w:r>
      <w:r w:rsidRPr="007D46EB">
        <w:rPr>
          <w:rFonts w:cstheme="minorHAnsi"/>
          <w:b/>
          <w:color w:val="632423" w:themeColor="accent2" w:themeShade="80"/>
        </w:rPr>
        <w:t xml:space="preserve"> 79-103 </w:t>
      </w:r>
    </w:p>
    <w:p w14:paraId="404BB0BC" w14:textId="77777777" w:rsidR="00687278" w:rsidRPr="007D46EB" w:rsidRDefault="00687278" w:rsidP="00E708B4">
      <w:pPr>
        <w:pStyle w:val="NoSpacing"/>
        <w:rPr>
          <w:rFonts w:cstheme="minorHAnsi"/>
          <w:b/>
          <w:color w:val="632423" w:themeColor="accent2" w:themeShade="80"/>
        </w:rPr>
      </w:pPr>
    </w:p>
    <w:p w14:paraId="32C7FB62" w14:textId="77777777" w:rsidR="000B302A" w:rsidRPr="007D46EB" w:rsidRDefault="000B302A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 xml:space="preserve">Caroline Bowden, ‘Parental Attitudes towards the Education of Girls in late Sixteenth and early Seventeenth-Century England’, </w:t>
      </w:r>
      <w:r w:rsidRPr="007D46EB">
        <w:rPr>
          <w:rFonts w:cstheme="minorHAnsi"/>
          <w:b/>
          <w:i/>
          <w:color w:val="632423" w:themeColor="accent2" w:themeShade="80"/>
        </w:rPr>
        <w:t>Paedagogica Historica</w:t>
      </w:r>
      <w:r w:rsidRPr="007D46EB">
        <w:rPr>
          <w:rFonts w:cstheme="minorHAnsi"/>
          <w:b/>
          <w:color w:val="632423" w:themeColor="accent2" w:themeShade="80"/>
        </w:rPr>
        <w:t>,</w:t>
      </w:r>
      <w:r w:rsidR="00842F10" w:rsidRPr="007D46EB">
        <w:rPr>
          <w:rFonts w:cstheme="minorHAnsi"/>
          <w:b/>
          <w:color w:val="632423" w:themeColor="accent2" w:themeShade="80"/>
        </w:rPr>
        <w:t xml:space="preserve"> Supplementary Series II (1996):</w:t>
      </w:r>
      <w:r w:rsidRPr="007D46EB">
        <w:rPr>
          <w:rFonts w:cstheme="minorHAnsi"/>
          <w:b/>
          <w:color w:val="632423" w:themeColor="accent2" w:themeShade="80"/>
        </w:rPr>
        <w:t xml:space="preserve"> 105-24</w:t>
      </w:r>
    </w:p>
    <w:p w14:paraId="3D03A556" w14:textId="77777777" w:rsidR="00687278" w:rsidRDefault="00687278" w:rsidP="00E708B4">
      <w:pPr>
        <w:pStyle w:val="NoSpacing"/>
        <w:rPr>
          <w:rFonts w:cstheme="minorHAnsi"/>
          <w:b/>
          <w:color w:val="632423" w:themeColor="accent2" w:themeShade="80"/>
        </w:rPr>
      </w:pPr>
    </w:p>
    <w:p w14:paraId="4FEA99B3" w14:textId="77777777" w:rsidR="000B302A" w:rsidRPr="007D46EB" w:rsidRDefault="000B302A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 xml:space="preserve">Monique Stavenuiter, ‘Researching Adulthood. Cultural Transmission and Intergenerational Relations within the Family in The Netherlands in the Nineteenth Century’, </w:t>
      </w:r>
      <w:r w:rsidRPr="007D46EB">
        <w:rPr>
          <w:rFonts w:cstheme="minorHAnsi"/>
          <w:b/>
          <w:i/>
          <w:color w:val="632423" w:themeColor="accent2" w:themeShade="80"/>
        </w:rPr>
        <w:t>Paedagogica Historica</w:t>
      </w:r>
      <w:r w:rsidRPr="007D46EB">
        <w:rPr>
          <w:rFonts w:cstheme="minorHAnsi"/>
          <w:b/>
          <w:color w:val="632423" w:themeColor="accent2" w:themeShade="80"/>
        </w:rPr>
        <w:t>,</w:t>
      </w:r>
      <w:r w:rsidR="00842F10" w:rsidRPr="007D46EB">
        <w:rPr>
          <w:rFonts w:cstheme="minorHAnsi"/>
          <w:b/>
          <w:color w:val="632423" w:themeColor="accent2" w:themeShade="80"/>
        </w:rPr>
        <w:t xml:space="preserve"> Supplementary Series II (1996):</w:t>
      </w:r>
      <w:r w:rsidR="00AF2AF9" w:rsidRPr="007D46EB">
        <w:rPr>
          <w:rFonts w:cstheme="minorHAnsi"/>
          <w:b/>
          <w:color w:val="632423" w:themeColor="accent2" w:themeShade="80"/>
        </w:rPr>
        <w:t xml:space="preserve"> </w:t>
      </w:r>
      <w:r w:rsidRPr="007D46EB">
        <w:rPr>
          <w:rFonts w:cstheme="minorHAnsi"/>
          <w:b/>
          <w:color w:val="632423" w:themeColor="accent2" w:themeShade="80"/>
        </w:rPr>
        <w:t>125-43</w:t>
      </w:r>
    </w:p>
    <w:p w14:paraId="76175079" w14:textId="77777777" w:rsidR="00687278" w:rsidRDefault="00687278" w:rsidP="00E708B4">
      <w:pPr>
        <w:pStyle w:val="NoSpacing"/>
        <w:rPr>
          <w:rFonts w:cstheme="minorHAnsi"/>
          <w:b/>
          <w:color w:val="632423" w:themeColor="accent2" w:themeShade="80"/>
        </w:rPr>
      </w:pPr>
    </w:p>
    <w:p w14:paraId="77773A19" w14:textId="77777777" w:rsidR="000B302A" w:rsidRPr="007D46EB" w:rsidRDefault="000B302A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 xml:space="preserve">Leendert Frans Groenedijk, ‘Die Kulturkritische Familienpädagogik des Psychoanalytikers Wilhelm Stekels’, </w:t>
      </w:r>
      <w:r w:rsidRPr="007D46EB">
        <w:rPr>
          <w:rFonts w:cstheme="minorHAnsi"/>
          <w:b/>
          <w:i/>
          <w:color w:val="632423" w:themeColor="accent2" w:themeShade="80"/>
        </w:rPr>
        <w:t>Paedagogica Historica</w:t>
      </w:r>
      <w:r w:rsidRPr="007D46EB">
        <w:rPr>
          <w:rFonts w:cstheme="minorHAnsi"/>
          <w:b/>
          <w:color w:val="632423" w:themeColor="accent2" w:themeShade="80"/>
        </w:rPr>
        <w:t>, Supplementary Series II (1996)</w:t>
      </w:r>
      <w:r w:rsidR="00842F10" w:rsidRPr="007D46EB">
        <w:rPr>
          <w:rFonts w:cstheme="minorHAnsi"/>
          <w:b/>
          <w:color w:val="632423" w:themeColor="accent2" w:themeShade="80"/>
        </w:rPr>
        <w:t>:</w:t>
      </w:r>
      <w:r w:rsidR="00AF2AF9" w:rsidRPr="007D46EB">
        <w:rPr>
          <w:rFonts w:cstheme="minorHAnsi"/>
          <w:b/>
          <w:color w:val="632423" w:themeColor="accent2" w:themeShade="80"/>
        </w:rPr>
        <w:t xml:space="preserve"> 145-62</w:t>
      </w:r>
    </w:p>
    <w:p w14:paraId="33FCD2EF" w14:textId="77777777" w:rsidR="00687278" w:rsidRDefault="00687278" w:rsidP="00E708B4">
      <w:pPr>
        <w:pStyle w:val="NoSpacing"/>
        <w:rPr>
          <w:rFonts w:cstheme="minorHAnsi"/>
          <w:b/>
          <w:color w:val="632423" w:themeColor="accent2" w:themeShade="80"/>
        </w:rPr>
      </w:pPr>
    </w:p>
    <w:p w14:paraId="0534EC6D" w14:textId="77777777" w:rsidR="000B302A" w:rsidRPr="007D46EB" w:rsidRDefault="000B302A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 xml:space="preserve">Geoffrey Giles, ‘Straight Talk for Nazi Youth. The Attempt to transmit Cultural Norms’, </w:t>
      </w:r>
      <w:r w:rsidRPr="007D46EB">
        <w:rPr>
          <w:rFonts w:cstheme="minorHAnsi"/>
          <w:b/>
          <w:i/>
          <w:color w:val="632423" w:themeColor="accent2" w:themeShade="80"/>
        </w:rPr>
        <w:t>Paedagogica Historica</w:t>
      </w:r>
      <w:r w:rsidRPr="007D46EB">
        <w:rPr>
          <w:rFonts w:cstheme="minorHAnsi"/>
          <w:b/>
          <w:color w:val="632423" w:themeColor="accent2" w:themeShade="80"/>
        </w:rPr>
        <w:t>, Supplementary Series II (1996</w:t>
      </w:r>
      <w:r w:rsidR="00842F10" w:rsidRPr="007D46EB">
        <w:rPr>
          <w:rFonts w:cstheme="minorHAnsi"/>
          <w:b/>
          <w:color w:val="632423" w:themeColor="accent2" w:themeShade="80"/>
        </w:rPr>
        <w:t>):</w:t>
      </w:r>
      <w:r w:rsidRPr="007D46EB">
        <w:rPr>
          <w:rFonts w:cstheme="minorHAnsi"/>
          <w:b/>
          <w:color w:val="632423" w:themeColor="accent2" w:themeShade="80"/>
        </w:rPr>
        <w:t xml:space="preserve"> 305-18</w:t>
      </w:r>
    </w:p>
    <w:p w14:paraId="5A5EBDA7" w14:textId="77777777" w:rsidR="002A4723" w:rsidRPr="00B52D02" w:rsidRDefault="002A4723" w:rsidP="00E708B4">
      <w:pPr>
        <w:pStyle w:val="NoSpacing"/>
        <w:rPr>
          <w:rFonts w:cstheme="minorHAnsi"/>
          <w:color w:val="632423" w:themeColor="accent2" w:themeShade="80"/>
        </w:rPr>
      </w:pPr>
    </w:p>
    <w:p w14:paraId="7F9EA860" w14:textId="77777777" w:rsidR="002A4723" w:rsidRPr="00B52D02" w:rsidRDefault="002A4723" w:rsidP="00E708B4">
      <w:pPr>
        <w:pStyle w:val="NoSpacing"/>
        <w:rPr>
          <w:rFonts w:cstheme="minorHAnsi"/>
        </w:rPr>
      </w:pPr>
      <w:r w:rsidRPr="00B52D02">
        <w:rPr>
          <w:rFonts w:cstheme="minorHAnsi"/>
        </w:rPr>
        <w:t xml:space="preserve">Christi Ziegler, ‘Civic Education and International Meetings for Women in the American Zone of Occupation’, </w:t>
      </w:r>
      <w:r w:rsidRPr="00B52D02">
        <w:rPr>
          <w:rFonts w:cstheme="minorHAnsi"/>
          <w:i/>
        </w:rPr>
        <w:t>Paedagogica Historica</w:t>
      </w:r>
      <w:r w:rsidRPr="00B52D02">
        <w:rPr>
          <w:rFonts w:cstheme="minorHAnsi"/>
        </w:rPr>
        <w:t>, 33, Issue 1 (1997): 291-300</w:t>
      </w:r>
    </w:p>
    <w:p w14:paraId="04AE5C9F" w14:textId="77777777" w:rsidR="00687278" w:rsidRDefault="00687278" w:rsidP="00E708B4">
      <w:pPr>
        <w:pStyle w:val="NoSpacing"/>
        <w:rPr>
          <w:rFonts w:cstheme="minorHAnsi"/>
        </w:rPr>
      </w:pPr>
    </w:p>
    <w:p w14:paraId="3023E90C" w14:textId="77777777" w:rsidR="002A4723" w:rsidRPr="00B52D02" w:rsidRDefault="002A4723" w:rsidP="00E708B4">
      <w:pPr>
        <w:pStyle w:val="NoSpacing"/>
        <w:rPr>
          <w:rFonts w:cstheme="minorHAnsi"/>
        </w:rPr>
      </w:pPr>
      <w:r w:rsidRPr="00B52D02">
        <w:rPr>
          <w:rFonts w:cstheme="minorHAnsi"/>
        </w:rPr>
        <w:t xml:space="preserve">Ann Taylor Allen, ‘Autonomy or Institution? Origins and Development of Women’s Studies in the United States and Germany, 1965-1981’, </w:t>
      </w:r>
      <w:r w:rsidRPr="00B52D02">
        <w:rPr>
          <w:rFonts w:cstheme="minorHAnsi"/>
          <w:i/>
        </w:rPr>
        <w:t>Paedagogica Historica</w:t>
      </w:r>
      <w:r w:rsidRPr="00B52D02">
        <w:rPr>
          <w:rFonts w:cstheme="minorHAnsi"/>
        </w:rPr>
        <w:t>, 33, Issue 1 (1997): 331-49</w:t>
      </w:r>
    </w:p>
    <w:p w14:paraId="6CB04E6B" w14:textId="77777777" w:rsidR="000B302A" w:rsidRPr="00B52D02" w:rsidRDefault="000B302A" w:rsidP="00E708B4">
      <w:pPr>
        <w:pStyle w:val="NoSpacing"/>
        <w:rPr>
          <w:rFonts w:cstheme="minorHAnsi"/>
          <w:color w:val="632423" w:themeColor="accent2" w:themeShade="80"/>
        </w:rPr>
      </w:pPr>
    </w:p>
    <w:p w14:paraId="42BD4FA3" w14:textId="77777777" w:rsidR="00AF2AF9" w:rsidRPr="007D46EB" w:rsidRDefault="00AF2AF9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 xml:space="preserve">Nelleke Bakker, ‘Child-rearing Literature and the Reception of Individual Psychology in the Netherlands, 1930-1950: The Case of a Calvinist Pedagogue’, </w:t>
      </w:r>
      <w:r w:rsidRPr="007D46EB">
        <w:rPr>
          <w:rFonts w:cstheme="minorHAnsi"/>
          <w:b/>
          <w:i/>
          <w:color w:val="632423" w:themeColor="accent2" w:themeShade="80"/>
        </w:rPr>
        <w:t>Paedagogica Historica</w:t>
      </w:r>
      <w:r w:rsidRPr="007D46EB">
        <w:rPr>
          <w:rFonts w:cstheme="minorHAnsi"/>
          <w:b/>
          <w:color w:val="632423" w:themeColor="accent2" w:themeShade="80"/>
        </w:rPr>
        <w:t>, Supplem</w:t>
      </w:r>
      <w:r w:rsidR="00842F10" w:rsidRPr="007D46EB">
        <w:rPr>
          <w:rFonts w:cstheme="minorHAnsi"/>
          <w:b/>
          <w:color w:val="632423" w:themeColor="accent2" w:themeShade="80"/>
        </w:rPr>
        <w:t>entary Series III Part 2 (1998):</w:t>
      </w:r>
      <w:r w:rsidRPr="007D46EB">
        <w:rPr>
          <w:rFonts w:cstheme="minorHAnsi"/>
          <w:b/>
          <w:color w:val="632423" w:themeColor="accent2" w:themeShade="80"/>
        </w:rPr>
        <w:t xml:space="preserve"> </w:t>
      </w:r>
      <w:r w:rsidR="00B157F5" w:rsidRPr="007D46EB">
        <w:rPr>
          <w:rFonts w:cstheme="minorHAnsi"/>
          <w:b/>
          <w:color w:val="632423" w:themeColor="accent2" w:themeShade="80"/>
        </w:rPr>
        <w:t>583-602</w:t>
      </w:r>
    </w:p>
    <w:p w14:paraId="73A5084A" w14:textId="77777777" w:rsidR="00687278" w:rsidRDefault="00687278" w:rsidP="00E708B4">
      <w:pPr>
        <w:pStyle w:val="NoSpacing"/>
        <w:rPr>
          <w:rFonts w:cstheme="minorHAnsi"/>
          <w:b/>
          <w:color w:val="632423" w:themeColor="accent2" w:themeShade="80"/>
        </w:rPr>
      </w:pPr>
    </w:p>
    <w:p w14:paraId="1D3BE430" w14:textId="77777777" w:rsidR="00AF2AF9" w:rsidRPr="007D46EB" w:rsidRDefault="00AF2AF9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 xml:space="preserve">Christine Mayer, ‘Social Change and Educational Reform Illustrated by the Development of the School of Industry in Hamburg, 1788-1811’, </w:t>
      </w:r>
      <w:r w:rsidRPr="007D46EB">
        <w:rPr>
          <w:rFonts w:cstheme="minorHAnsi"/>
          <w:b/>
          <w:i/>
          <w:color w:val="632423" w:themeColor="accent2" w:themeShade="80"/>
        </w:rPr>
        <w:t>Paedagogica Historica</w:t>
      </w:r>
      <w:r w:rsidRPr="007D46EB">
        <w:rPr>
          <w:rFonts w:cstheme="minorHAnsi"/>
          <w:b/>
          <w:color w:val="632423" w:themeColor="accent2" w:themeShade="80"/>
        </w:rPr>
        <w:t>, Supplementary Ser</w:t>
      </w:r>
      <w:r w:rsidR="00842F10" w:rsidRPr="007D46EB">
        <w:rPr>
          <w:rFonts w:cstheme="minorHAnsi"/>
          <w:b/>
          <w:color w:val="632423" w:themeColor="accent2" w:themeShade="80"/>
        </w:rPr>
        <w:t>ies IV (1998):</w:t>
      </w:r>
      <w:r w:rsidRPr="007D46EB">
        <w:rPr>
          <w:rFonts w:cstheme="minorHAnsi"/>
          <w:b/>
          <w:color w:val="632423" w:themeColor="accent2" w:themeShade="80"/>
        </w:rPr>
        <w:t xml:space="preserve"> 88-104 </w:t>
      </w:r>
    </w:p>
    <w:p w14:paraId="1DADCF18" w14:textId="77777777" w:rsidR="00687278" w:rsidRDefault="00687278" w:rsidP="00E708B4">
      <w:pPr>
        <w:pStyle w:val="NoSpacing"/>
        <w:rPr>
          <w:rFonts w:cstheme="minorHAnsi"/>
          <w:b/>
          <w:color w:val="632423" w:themeColor="accent2" w:themeShade="80"/>
        </w:rPr>
      </w:pPr>
    </w:p>
    <w:p w14:paraId="2FEE9467" w14:textId="77777777" w:rsidR="002541F5" w:rsidRPr="007D46EB" w:rsidRDefault="002541F5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>Nelleke Bakker, ‘A Strange inconsistency: Coeducation in Secondary Educ</w:t>
      </w:r>
      <w:r w:rsidR="00D363B2" w:rsidRPr="007D46EB">
        <w:rPr>
          <w:rFonts w:cstheme="minorHAnsi"/>
          <w:b/>
          <w:color w:val="632423" w:themeColor="accent2" w:themeShade="80"/>
        </w:rPr>
        <w:t>a</w:t>
      </w:r>
      <w:r w:rsidRPr="007D46EB">
        <w:rPr>
          <w:rFonts w:cstheme="minorHAnsi"/>
          <w:b/>
          <w:color w:val="632423" w:themeColor="accent2" w:themeShade="80"/>
        </w:rPr>
        <w:t xml:space="preserve">tion in the Netherlands, 1900-1960’, </w:t>
      </w:r>
      <w:r w:rsidRPr="007D46EB">
        <w:rPr>
          <w:rFonts w:cstheme="minorHAnsi"/>
          <w:b/>
          <w:i/>
          <w:color w:val="632423" w:themeColor="accent2" w:themeShade="80"/>
        </w:rPr>
        <w:t xml:space="preserve">Paedagogica Historica, </w:t>
      </w:r>
      <w:r w:rsidR="00842F10" w:rsidRPr="007D46EB">
        <w:rPr>
          <w:rFonts w:cstheme="minorHAnsi"/>
          <w:b/>
          <w:color w:val="632423" w:themeColor="accent2" w:themeShade="80"/>
        </w:rPr>
        <w:t>Supplementary Series IV, (1998):</w:t>
      </w:r>
      <w:r w:rsidRPr="007D46EB">
        <w:rPr>
          <w:rFonts w:cstheme="minorHAnsi"/>
          <w:b/>
          <w:color w:val="632423" w:themeColor="accent2" w:themeShade="80"/>
        </w:rPr>
        <w:t xml:space="preserve"> 273-92 </w:t>
      </w:r>
    </w:p>
    <w:p w14:paraId="6EBFEE3C" w14:textId="77777777" w:rsidR="00687278" w:rsidRDefault="00687278" w:rsidP="00E708B4">
      <w:pPr>
        <w:pStyle w:val="NoSpacing"/>
        <w:rPr>
          <w:rFonts w:cstheme="minorHAnsi"/>
        </w:rPr>
      </w:pPr>
    </w:p>
    <w:p w14:paraId="54236430" w14:textId="77777777" w:rsidR="002A4723" w:rsidRPr="00B52D02" w:rsidRDefault="002A4723" w:rsidP="00E708B4">
      <w:pPr>
        <w:pStyle w:val="NoSpacing"/>
        <w:rPr>
          <w:rFonts w:cstheme="minorHAnsi"/>
        </w:rPr>
      </w:pPr>
      <w:r w:rsidRPr="00B52D02">
        <w:rPr>
          <w:rFonts w:cstheme="minorHAnsi"/>
        </w:rPr>
        <w:t xml:space="preserve">Christine Trimingham Jack, ‘Sacred Symbols, School Ideology and the Construction of Subjectivity’, </w:t>
      </w:r>
      <w:r w:rsidRPr="00B52D02">
        <w:rPr>
          <w:rFonts w:cstheme="minorHAnsi"/>
          <w:i/>
        </w:rPr>
        <w:t>Paedagogica Historica</w:t>
      </w:r>
      <w:r w:rsidRPr="00B52D02">
        <w:rPr>
          <w:rFonts w:cstheme="minorHAnsi"/>
        </w:rPr>
        <w:t>, 34, Issue 3 (1998): 771-794</w:t>
      </w:r>
    </w:p>
    <w:p w14:paraId="6CC770F5" w14:textId="77777777" w:rsidR="00AF2AF9" w:rsidRPr="00B52D02" w:rsidRDefault="00AF2AF9" w:rsidP="00E708B4">
      <w:pPr>
        <w:pStyle w:val="NoSpacing"/>
        <w:rPr>
          <w:rFonts w:cstheme="minorHAnsi"/>
          <w:color w:val="632423" w:themeColor="accent2" w:themeShade="80"/>
        </w:rPr>
      </w:pPr>
    </w:p>
    <w:p w14:paraId="3A4559F2" w14:textId="77777777" w:rsidR="00AF2AF9" w:rsidRPr="007D46EB" w:rsidRDefault="00AF2AF9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>Caroline Bowden</w:t>
      </w:r>
      <w:r w:rsidR="00442ADE" w:rsidRPr="007D46EB">
        <w:rPr>
          <w:rFonts w:cstheme="minorHAnsi"/>
          <w:b/>
          <w:color w:val="632423" w:themeColor="accent2" w:themeShade="80"/>
        </w:rPr>
        <w:t xml:space="preserve">, ‘”For the Glory of God”: A Study of the Education of English Catholic Women in Convents in Flanders and France in the First Half of the Seventeenth Century’, </w:t>
      </w:r>
      <w:r w:rsidR="00442ADE" w:rsidRPr="007D46EB">
        <w:rPr>
          <w:rFonts w:cstheme="minorHAnsi"/>
          <w:b/>
          <w:i/>
          <w:color w:val="632423" w:themeColor="accent2" w:themeShade="80"/>
        </w:rPr>
        <w:t>Paedagogica Historica</w:t>
      </w:r>
      <w:r w:rsidR="00442ADE" w:rsidRPr="007D46EB">
        <w:rPr>
          <w:rFonts w:cstheme="minorHAnsi"/>
          <w:b/>
          <w:color w:val="632423" w:themeColor="accent2" w:themeShade="80"/>
        </w:rPr>
        <w:t>, Supplementary Series V (1999</w:t>
      </w:r>
      <w:r w:rsidR="00842F10" w:rsidRPr="007D46EB">
        <w:rPr>
          <w:rFonts w:cstheme="minorHAnsi"/>
          <w:b/>
          <w:color w:val="632423" w:themeColor="accent2" w:themeShade="80"/>
        </w:rPr>
        <w:t>):</w:t>
      </w:r>
      <w:r w:rsidR="00442ADE" w:rsidRPr="007D46EB">
        <w:rPr>
          <w:rFonts w:cstheme="minorHAnsi"/>
          <w:b/>
          <w:color w:val="632423" w:themeColor="accent2" w:themeShade="80"/>
        </w:rPr>
        <w:t xml:space="preserve"> 77-95</w:t>
      </w:r>
    </w:p>
    <w:p w14:paraId="119864F8" w14:textId="77777777" w:rsidR="00442ADE" w:rsidRDefault="00442ADE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lastRenderedPageBreak/>
        <w:t xml:space="preserve">Stephanie Burley, ‘Past Principals: “The Public Pervasive Presence of Powerful Women in the Church” in South Australia, 1880-1925’, </w:t>
      </w:r>
      <w:r w:rsidRPr="007D46EB">
        <w:rPr>
          <w:rFonts w:cstheme="minorHAnsi"/>
          <w:b/>
          <w:i/>
          <w:color w:val="632423" w:themeColor="accent2" w:themeShade="80"/>
        </w:rPr>
        <w:t>Paedagogica Historica</w:t>
      </w:r>
      <w:r w:rsidRPr="007D46EB">
        <w:rPr>
          <w:rFonts w:cstheme="minorHAnsi"/>
          <w:b/>
          <w:color w:val="632423" w:themeColor="accent2" w:themeShade="80"/>
        </w:rPr>
        <w:t>, Supplementary Series V (1999</w:t>
      </w:r>
      <w:r w:rsidR="00842F10" w:rsidRPr="007D46EB">
        <w:rPr>
          <w:rFonts w:cstheme="minorHAnsi"/>
          <w:b/>
          <w:color w:val="632423" w:themeColor="accent2" w:themeShade="80"/>
        </w:rPr>
        <w:t>):</w:t>
      </w:r>
      <w:r w:rsidRPr="007D46EB">
        <w:rPr>
          <w:rFonts w:cstheme="minorHAnsi"/>
          <w:b/>
          <w:color w:val="632423" w:themeColor="accent2" w:themeShade="80"/>
        </w:rPr>
        <w:t xml:space="preserve"> 339-52</w:t>
      </w:r>
    </w:p>
    <w:p w14:paraId="1E663F95" w14:textId="77777777" w:rsidR="00687278" w:rsidRPr="007D46EB" w:rsidRDefault="00687278" w:rsidP="00E708B4">
      <w:pPr>
        <w:pStyle w:val="NoSpacing"/>
        <w:rPr>
          <w:rFonts w:cstheme="minorHAnsi"/>
          <w:b/>
          <w:color w:val="632423" w:themeColor="accent2" w:themeShade="80"/>
        </w:rPr>
      </w:pPr>
    </w:p>
    <w:p w14:paraId="53A20787" w14:textId="77777777" w:rsidR="002A4723" w:rsidRPr="00B52D02" w:rsidRDefault="002A4723" w:rsidP="00E708B4">
      <w:pPr>
        <w:pStyle w:val="NoSpacing"/>
        <w:rPr>
          <w:rFonts w:cstheme="minorHAnsi"/>
        </w:rPr>
      </w:pPr>
      <w:r w:rsidRPr="00B52D02">
        <w:rPr>
          <w:rFonts w:cstheme="minorHAnsi"/>
        </w:rPr>
        <w:t xml:space="preserve">Sandro Bellassai, ‘The Party as School and the Schools of Party. The Partito Comunista Italiano 1947-1956’, </w:t>
      </w:r>
      <w:r w:rsidRPr="00B52D02">
        <w:rPr>
          <w:rFonts w:cstheme="minorHAnsi"/>
          <w:i/>
        </w:rPr>
        <w:t>Paedagogica Historica</w:t>
      </w:r>
      <w:r w:rsidRPr="00B52D02">
        <w:rPr>
          <w:rFonts w:cstheme="minorHAnsi"/>
        </w:rPr>
        <w:t>, 35, Issue 1 (1999): 87-107</w:t>
      </w:r>
    </w:p>
    <w:p w14:paraId="0A079C10" w14:textId="77777777" w:rsidR="00687278" w:rsidRDefault="00687278" w:rsidP="00E708B4">
      <w:pPr>
        <w:pStyle w:val="NoSpacing"/>
        <w:rPr>
          <w:rFonts w:cstheme="minorHAnsi"/>
        </w:rPr>
      </w:pPr>
    </w:p>
    <w:p w14:paraId="60FAD95E" w14:textId="77777777" w:rsidR="002A4723" w:rsidRPr="00B52D02" w:rsidRDefault="002A4723" w:rsidP="00E708B4">
      <w:pPr>
        <w:pStyle w:val="NoSpacing"/>
        <w:rPr>
          <w:rFonts w:cstheme="minorHAnsi"/>
        </w:rPr>
      </w:pPr>
      <w:r w:rsidRPr="00B52D02">
        <w:rPr>
          <w:rFonts w:cstheme="minorHAnsi"/>
        </w:rPr>
        <w:t xml:space="preserve">James C. Albisetti, ‘Catholics and </w:t>
      </w:r>
      <w:r w:rsidR="00B157F5" w:rsidRPr="00B52D02">
        <w:rPr>
          <w:rFonts w:cstheme="minorHAnsi"/>
        </w:rPr>
        <w:t>C</w:t>
      </w:r>
      <w:r w:rsidRPr="00B52D02">
        <w:rPr>
          <w:rFonts w:cstheme="minorHAnsi"/>
        </w:rPr>
        <w:t>oeducation: Rhetoric and Reality</w:t>
      </w:r>
      <w:r w:rsidR="00B157F5" w:rsidRPr="00B52D02">
        <w:rPr>
          <w:rFonts w:cstheme="minorHAnsi"/>
        </w:rPr>
        <w:t xml:space="preserve"> </w:t>
      </w:r>
      <w:r w:rsidRPr="00B52D02">
        <w:rPr>
          <w:rFonts w:cstheme="minorHAnsi"/>
        </w:rPr>
        <w:t xml:space="preserve">in Europe before </w:t>
      </w:r>
      <w:r w:rsidRPr="00B52D02">
        <w:rPr>
          <w:rFonts w:cstheme="minorHAnsi"/>
          <w:i/>
        </w:rPr>
        <w:t>Divini Illi</w:t>
      </w:r>
      <w:r w:rsidR="00B157F5" w:rsidRPr="00B52D02">
        <w:rPr>
          <w:rFonts w:cstheme="minorHAnsi"/>
          <w:i/>
        </w:rPr>
        <w:t>us</w:t>
      </w:r>
      <w:r w:rsidRPr="00B52D02">
        <w:rPr>
          <w:rFonts w:cstheme="minorHAnsi"/>
          <w:i/>
        </w:rPr>
        <w:t xml:space="preserve"> Magistri</w:t>
      </w:r>
      <w:r w:rsidRPr="00B52D02">
        <w:rPr>
          <w:rFonts w:cstheme="minorHAnsi"/>
        </w:rPr>
        <w:t xml:space="preserve">’, </w:t>
      </w:r>
      <w:r w:rsidRPr="00B52D02">
        <w:rPr>
          <w:rFonts w:cstheme="minorHAnsi"/>
          <w:i/>
        </w:rPr>
        <w:t>Paedagogica Historica</w:t>
      </w:r>
      <w:r w:rsidRPr="00B52D02">
        <w:rPr>
          <w:rFonts w:cstheme="minorHAnsi"/>
        </w:rPr>
        <w:t>, 35, Issue 3 (1999): 666-696</w:t>
      </w:r>
    </w:p>
    <w:p w14:paraId="1271D6E6" w14:textId="77777777" w:rsidR="00442ADE" w:rsidRPr="00B52D02" w:rsidRDefault="00442ADE" w:rsidP="00E708B4">
      <w:pPr>
        <w:pStyle w:val="NoSpacing"/>
        <w:rPr>
          <w:rFonts w:cstheme="minorHAnsi"/>
          <w:color w:val="632423" w:themeColor="accent2" w:themeShade="80"/>
        </w:rPr>
      </w:pPr>
    </w:p>
    <w:p w14:paraId="344DF0AD" w14:textId="77777777" w:rsidR="00A34461" w:rsidRPr="007D46EB" w:rsidRDefault="00A34461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 xml:space="preserve">Malcolm Vick, ‘What does a Teacher look like?’, </w:t>
      </w:r>
      <w:r w:rsidRPr="007D46EB">
        <w:rPr>
          <w:rFonts w:cstheme="minorHAnsi"/>
          <w:b/>
          <w:i/>
          <w:color w:val="632423" w:themeColor="accent2" w:themeShade="80"/>
        </w:rPr>
        <w:t xml:space="preserve">Paedagogica Historica, </w:t>
      </w:r>
      <w:r w:rsidRPr="007D46EB">
        <w:rPr>
          <w:rFonts w:cstheme="minorHAnsi"/>
          <w:b/>
          <w:color w:val="632423" w:themeColor="accent2" w:themeShade="80"/>
        </w:rPr>
        <w:t>Supplement</w:t>
      </w:r>
      <w:r w:rsidR="00842F10" w:rsidRPr="007D46EB">
        <w:rPr>
          <w:rFonts w:cstheme="minorHAnsi"/>
          <w:b/>
          <w:color w:val="632423" w:themeColor="accent2" w:themeShade="80"/>
        </w:rPr>
        <w:t>ary Series VI, 36, no. 1 (2000):</w:t>
      </w:r>
      <w:r w:rsidRPr="007D46EB">
        <w:rPr>
          <w:rFonts w:cstheme="minorHAnsi"/>
          <w:b/>
          <w:color w:val="632423" w:themeColor="accent2" w:themeShade="80"/>
        </w:rPr>
        <w:t xml:space="preserve"> 247-63, see 254</w:t>
      </w:r>
    </w:p>
    <w:p w14:paraId="2D16DC63" w14:textId="77777777" w:rsidR="00687278" w:rsidRDefault="00687278" w:rsidP="00E708B4">
      <w:pPr>
        <w:pStyle w:val="NoSpacing"/>
        <w:rPr>
          <w:rFonts w:cstheme="minorHAnsi"/>
        </w:rPr>
      </w:pPr>
    </w:p>
    <w:p w14:paraId="61119D00" w14:textId="77777777" w:rsidR="002A4723" w:rsidRPr="00B52D02" w:rsidRDefault="002A4723" w:rsidP="00E708B4">
      <w:pPr>
        <w:pStyle w:val="NoSpacing"/>
        <w:rPr>
          <w:rFonts w:cstheme="minorHAnsi"/>
        </w:rPr>
      </w:pPr>
      <w:r w:rsidRPr="00B52D02">
        <w:rPr>
          <w:rFonts w:cstheme="minorHAnsi"/>
        </w:rPr>
        <w:t xml:space="preserve">Sosoles San Roman Gago, ‘The Spanish Schoolmistress. From Tradition to Modernity’, </w:t>
      </w:r>
      <w:r w:rsidRPr="00B52D02">
        <w:rPr>
          <w:rFonts w:cstheme="minorHAnsi"/>
          <w:i/>
        </w:rPr>
        <w:t>Paedagogica Historica</w:t>
      </w:r>
      <w:r w:rsidRPr="00B52D02">
        <w:rPr>
          <w:rFonts w:cstheme="minorHAnsi"/>
        </w:rPr>
        <w:t>, 36, Issue 2 (2000): 571-600</w:t>
      </w:r>
    </w:p>
    <w:p w14:paraId="7BC0FD6F" w14:textId="77777777" w:rsidR="00A34461" w:rsidRPr="00B52D02" w:rsidRDefault="00A34461" w:rsidP="00E708B4">
      <w:pPr>
        <w:pStyle w:val="NoSpacing"/>
        <w:rPr>
          <w:rFonts w:cstheme="minorHAnsi"/>
          <w:color w:val="632423" w:themeColor="accent2" w:themeShade="80"/>
        </w:rPr>
      </w:pPr>
    </w:p>
    <w:p w14:paraId="35C795DE" w14:textId="77777777" w:rsidR="00D363B2" w:rsidRPr="007D46EB" w:rsidRDefault="00442ADE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>James Albisetti</w:t>
      </w:r>
      <w:r w:rsidR="003454D2" w:rsidRPr="007D46EB">
        <w:rPr>
          <w:rFonts w:cstheme="minorHAnsi"/>
          <w:b/>
          <w:color w:val="632423" w:themeColor="accent2" w:themeShade="80"/>
        </w:rPr>
        <w:t xml:space="preserve">, ‘European Perceptions of American Coeducation, 1865-1914: Ethnicity, religion and culture’, </w:t>
      </w:r>
      <w:r w:rsidR="003454D2" w:rsidRPr="007D46EB">
        <w:rPr>
          <w:rFonts w:cstheme="minorHAnsi"/>
          <w:b/>
          <w:i/>
          <w:color w:val="632423" w:themeColor="accent2" w:themeShade="80"/>
        </w:rPr>
        <w:t>Paedagogica Historica</w:t>
      </w:r>
      <w:r w:rsidR="003454D2" w:rsidRPr="007D46EB">
        <w:rPr>
          <w:rFonts w:cstheme="minorHAnsi"/>
          <w:b/>
          <w:color w:val="632423" w:themeColor="accent2" w:themeShade="80"/>
        </w:rPr>
        <w:t xml:space="preserve">, </w:t>
      </w:r>
      <w:r w:rsidR="00A34461" w:rsidRPr="007D46EB">
        <w:rPr>
          <w:rFonts w:cstheme="minorHAnsi"/>
          <w:b/>
          <w:color w:val="632423" w:themeColor="accent2" w:themeShade="80"/>
        </w:rPr>
        <w:t xml:space="preserve">Supplementary Series VII, </w:t>
      </w:r>
      <w:r w:rsidR="003454D2" w:rsidRPr="007D46EB">
        <w:rPr>
          <w:rFonts w:cstheme="minorHAnsi"/>
          <w:b/>
          <w:color w:val="632423" w:themeColor="accent2" w:themeShade="80"/>
        </w:rPr>
        <w:t>37, no. 1 (2001)</w:t>
      </w:r>
      <w:r w:rsidR="00842F10" w:rsidRPr="007D46EB">
        <w:rPr>
          <w:rFonts w:cstheme="minorHAnsi"/>
          <w:b/>
          <w:color w:val="632423" w:themeColor="accent2" w:themeShade="80"/>
        </w:rPr>
        <w:t>:</w:t>
      </w:r>
      <w:r w:rsidR="006717A7" w:rsidRPr="007D46EB">
        <w:rPr>
          <w:rFonts w:cstheme="minorHAnsi"/>
          <w:b/>
          <w:color w:val="632423" w:themeColor="accent2" w:themeShade="80"/>
        </w:rPr>
        <w:t xml:space="preserve"> </w:t>
      </w:r>
      <w:r w:rsidR="003454D2" w:rsidRPr="007D46EB">
        <w:rPr>
          <w:rFonts w:cstheme="minorHAnsi"/>
          <w:b/>
          <w:color w:val="632423" w:themeColor="accent2" w:themeShade="80"/>
        </w:rPr>
        <w:t>123-38</w:t>
      </w:r>
    </w:p>
    <w:p w14:paraId="44CD39F1" w14:textId="77777777" w:rsidR="00687278" w:rsidRDefault="00687278" w:rsidP="00E708B4">
      <w:pPr>
        <w:pStyle w:val="NoSpacing"/>
        <w:rPr>
          <w:rFonts w:cstheme="minorHAnsi"/>
          <w:b/>
          <w:color w:val="632423" w:themeColor="accent2" w:themeShade="80"/>
        </w:rPr>
      </w:pPr>
    </w:p>
    <w:p w14:paraId="1034B9A8" w14:textId="77777777" w:rsidR="003454D2" w:rsidRPr="007D46EB" w:rsidRDefault="003454D2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>Ian D. Brice</w:t>
      </w:r>
      <w:r w:rsidR="00FA71CF" w:rsidRPr="007D46EB">
        <w:rPr>
          <w:rFonts w:cstheme="minorHAnsi"/>
          <w:b/>
          <w:color w:val="632423" w:themeColor="accent2" w:themeShade="80"/>
        </w:rPr>
        <w:t>, ‘</w:t>
      </w:r>
      <w:r w:rsidR="0028433A" w:rsidRPr="007D46EB">
        <w:rPr>
          <w:rFonts w:cstheme="minorHAnsi"/>
          <w:b/>
          <w:color w:val="632423" w:themeColor="accent2" w:themeShade="80"/>
        </w:rPr>
        <w:t>Ethnic M</w:t>
      </w:r>
      <w:r w:rsidR="00FA71CF" w:rsidRPr="007D46EB">
        <w:rPr>
          <w:rFonts w:cstheme="minorHAnsi"/>
          <w:b/>
          <w:color w:val="632423" w:themeColor="accent2" w:themeShade="80"/>
        </w:rPr>
        <w:t xml:space="preserve">asculinities in Australian Boys’ Schools in late Nineteenth-Century Australia’, </w:t>
      </w:r>
      <w:r w:rsidR="00FA71CF" w:rsidRPr="007D46EB">
        <w:rPr>
          <w:rFonts w:cstheme="minorHAnsi"/>
          <w:b/>
          <w:i/>
          <w:color w:val="632423" w:themeColor="accent2" w:themeShade="80"/>
        </w:rPr>
        <w:t>Paedagogica Historica</w:t>
      </w:r>
      <w:r w:rsidR="00FA71CF" w:rsidRPr="007D46EB">
        <w:rPr>
          <w:rFonts w:cstheme="minorHAnsi"/>
          <w:b/>
          <w:color w:val="632423" w:themeColor="accent2" w:themeShade="80"/>
        </w:rPr>
        <w:t xml:space="preserve">, </w:t>
      </w:r>
      <w:r w:rsidR="00A34461" w:rsidRPr="007D46EB">
        <w:rPr>
          <w:rFonts w:cstheme="minorHAnsi"/>
          <w:b/>
          <w:color w:val="632423" w:themeColor="accent2" w:themeShade="80"/>
        </w:rPr>
        <w:t xml:space="preserve">Supplementary Series VII, </w:t>
      </w:r>
      <w:r w:rsidR="00FA71CF" w:rsidRPr="007D46EB">
        <w:rPr>
          <w:rFonts w:cstheme="minorHAnsi"/>
          <w:b/>
          <w:color w:val="632423" w:themeColor="accent2" w:themeShade="80"/>
        </w:rPr>
        <w:t>37, no. 1 (2001)</w:t>
      </w:r>
      <w:r w:rsidR="00842F10" w:rsidRPr="007D46EB">
        <w:rPr>
          <w:rFonts w:cstheme="minorHAnsi"/>
          <w:b/>
          <w:color w:val="632423" w:themeColor="accent2" w:themeShade="80"/>
        </w:rPr>
        <w:t>:</w:t>
      </w:r>
      <w:r w:rsidR="00FA71CF" w:rsidRPr="007D46EB">
        <w:rPr>
          <w:rFonts w:cstheme="minorHAnsi"/>
          <w:b/>
          <w:color w:val="632423" w:themeColor="accent2" w:themeShade="80"/>
        </w:rPr>
        <w:t xml:space="preserve"> 139-52</w:t>
      </w:r>
    </w:p>
    <w:p w14:paraId="51C3131C" w14:textId="77777777" w:rsidR="00687278" w:rsidRDefault="00687278" w:rsidP="00E708B4">
      <w:pPr>
        <w:pStyle w:val="NoSpacing"/>
        <w:rPr>
          <w:rFonts w:cstheme="minorHAnsi"/>
          <w:b/>
          <w:color w:val="632423" w:themeColor="accent2" w:themeShade="80"/>
        </w:rPr>
      </w:pPr>
    </w:p>
    <w:p w14:paraId="43C0F209" w14:textId="77777777" w:rsidR="00D363B2" w:rsidRPr="007D46EB" w:rsidRDefault="00D363B2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>Tanya Fitzgerald, ‘Jumping the Fences: Maori Women’s Resistance to Mi</w:t>
      </w:r>
      <w:r w:rsidR="00BA46AF">
        <w:rPr>
          <w:rFonts w:cstheme="minorHAnsi"/>
          <w:b/>
          <w:color w:val="632423" w:themeColor="accent2" w:themeShade="80"/>
        </w:rPr>
        <w:t>ssionary Schooling in Northern N</w:t>
      </w:r>
      <w:r w:rsidRPr="007D46EB">
        <w:rPr>
          <w:rFonts w:cstheme="minorHAnsi"/>
          <w:b/>
          <w:color w:val="632423" w:themeColor="accent2" w:themeShade="80"/>
        </w:rPr>
        <w:t xml:space="preserve">ew Zealand 1823-1835’, </w:t>
      </w:r>
      <w:r w:rsidRPr="007D46EB">
        <w:rPr>
          <w:rFonts w:cstheme="minorHAnsi"/>
          <w:b/>
          <w:i/>
          <w:color w:val="632423" w:themeColor="accent2" w:themeShade="80"/>
        </w:rPr>
        <w:t>Paedagogica Historica</w:t>
      </w:r>
      <w:r w:rsidR="003454D2" w:rsidRPr="007D46EB">
        <w:rPr>
          <w:rFonts w:cstheme="minorHAnsi"/>
          <w:b/>
          <w:color w:val="632423" w:themeColor="accent2" w:themeShade="80"/>
        </w:rPr>
        <w:t xml:space="preserve">, </w:t>
      </w:r>
      <w:r w:rsidR="00A34461" w:rsidRPr="007D46EB">
        <w:rPr>
          <w:rFonts w:cstheme="minorHAnsi"/>
          <w:b/>
          <w:color w:val="632423" w:themeColor="accent2" w:themeShade="80"/>
        </w:rPr>
        <w:t xml:space="preserve">Supplementary Series VII, </w:t>
      </w:r>
      <w:r w:rsidR="003454D2" w:rsidRPr="007D46EB">
        <w:rPr>
          <w:rFonts w:cstheme="minorHAnsi"/>
          <w:b/>
          <w:color w:val="632423" w:themeColor="accent2" w:themeShade="80"/>
        </w:rPr>
        <w:t>37, no.1,</w:t>
      </w:r>
      <w:r w:rsidR="00842F10" w:rsidRPr="007D46EB">
        <w:rPr>
          <w:rFonts w:cstheme="minorHAnsi"/>
          <w:b/>
          <w:color w:val="632423" w:themeColor="accent2" w:themeShade="80"/>
        </w:rPr>
        <w:t xml:space="preserve"> (2001):</w:t>
      </w:r>
      <w:r w:rsidR="003454D2" w:rsidRPr="007D46EB">
        <w:rPr>
          <w:rFonts w:cstheme="minorHAnsi"/>
          <w:b/>
          <w:color w:val="632423" w:themeColor="accent2" w:themeShade="80"/>
        </w:rPr>
        <w:t xml:space="preserve"> </w:t>
      </w:r>
      <w:r w:rsidRPr="007D46EB">
        <w:rPr>
          <w:rFonts w:cstheme="minorHAnsi"/>
          <w:b/>
          <w:color w:val="632423" w:themeColor="accent2" w:themeShade="80"/>
        </w:rPr>
        <w:t>175-92</w:t>
      </w:r>
      <w:r w:rsidR="00BA46AF">
        <w:rPr>
          <w:rFonts w:cstheme="minorHAnsi"/>
          <w:b/>
          <w:color w:val="632423" w:themeColor="accent2" w:themeShade="80"/>
        </w:rPr>
        <w:t xml:space="preserve"> (Awarded ISCHE prize 1999.)</w:t>
      </w:r>
    </w:p>
    <w:p w14:paraId="5C122D71" w14:textId="77777777" w:rsidR="00687278" w:rsidRDefault="00687278" w:rsidP="00E708B4">
      <w:pPr>
        <w:pStyle w:val="NoSpacing"/>
        <w:rPr>
          <w:rFonts w:cstheme="minorHAnsi"/>
          <w:b/>
          <w:color w:val="632423" w:themeColor="accent2" w:themeShade="80"/>
        </w:rPr>
      </w:pPr>
    </w:p>
    <w:p w14:paraId="406630A7" w14:textId="77777777" w:rsidR="00130C0F" w:rsidRPr="007D46EB" w:rsidRDefault="00130C0F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 xml:space="preserve">Ruth Watts, ‘Mary Carpenter and India: enlightened Liberalism or condescending Imperialism?’, </w:t>
      </w:r>
      <w:r w:rsidR="0028433A" w:rsidRPr="007D46EB">
        <w:rPr>
          <w:rFonts w:cstheme="minorHAnsi"/>
          <w:b/>
          <w:i/>
          <w:color w:val="632423" w:themeColor="accent2" w:themeShade="80"/>
        </w:rPr>
        <w:t>Paedagogica Historica</w:t>
      </w:r>
      <w:r w:rsidR="0028433A" w:rsidRPr="007D46EB">
        <w:rPr>
          <w:rFonts w:cstheme="minorHAnsi"/>
          <w:b/>
          <w:color w:val="632423" w:themeColor="accent2" w:themeShade="80"/>
        </w:rPr>
        <w:t xml:space="preserve">, </w:t>
      </w:r>
      <w:r w:rsidR="00A34461" w:rsidRPr="007D46EB">
        <w:rPr>
          <w:rFonts w:cstheme="minorHAnsi"/>
          <w:b/>
          <w:color w:val="632423" w:themeColor="accent2" w:themeShade="80"/>
        </w:rPr>
        <w:t xml:space="preserve">Supplementary Series VII, </w:t>
      </w:r>
      <w:r w:rsidR="0028433A" w:rsidRPr="007D46EB">
        <w:rPr>
          <w:rFonts w:cstheme="minorHAnsi"/>
          <w:b/>
          <w:color w:val="632423" w:themeColor="accent2" w:themeShade="80"/>
        </w:rPr>
        <w:t>37, no. 1 (2001)</w:t>
      </w:r>
      <w:r w:rsidR="00842F10" w:rsidRPr="007D46EB">
        <w:rPr>
          <w:rFonts w:cstheme="minorHAnsi"/>
          <w:b/>
          <w:color w:val="632423" w:themeColor="accent2" w:themeShade="80"/>
        </w:rPr>
        <w:t>:</w:t>
      </w:r>
      <w:r w:rsidR="0028433A" w:rsidRPr="007D46EB">
        <w:rPr>
          <w:rFonts w:cstheme="minorHAnsi"/>
          <w:b/>
          <w:color w:val="632423" w:themeColor="accent2" w:themeShade="80"/>
        </w:rPr>
        <w:t xml:space="preserve"> 193-210</w:t>
      </w:r>
    </w:p>
    <w:p w14:paraId="2B654006" w14:textId="77777777" w:rsidR="00687278" w:rsidRDefault="00687278" w:rsidP="00E708B4">
      <w:pPr>
        <w:pStyle w:val="NoSpacing"/>
        <w:rPr>
          <w:rFonts w:cstheme="minorHAnsi"/>
          <w:b/>
          <w:color w:val="632423" w:themeColor="accent2" w:themeShade="80"/>
        </w:rPr>
      </w:pPr>
    </w:p>
    <w:p w14:paraId="6655F959" w14:textId="77777777" w:rsidR="00D363B2" w:rsidRDefault="00D363B2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>Marjorie Theobald, ‘The Afghan Children of Oodnadatta: A Reflection on Gender, Et</w:t>
      </w:r>
      <w:r w:rsidR="00A846EE" w:rsidRPr="007D46EB">
        <w:rPr>
          <w:rFonts w:cstheme="minorHAnsi"/>
          <w:b/>
          <w:color w:val="632423" w:themeColor="accent2" w:themeShade="80"/>
        </w:rPr>
        <w:t>h</w:t>
      </w:r>
      <w:r w:rsidRPr="007D46EB">
        <w:rPr>
          <w:rFonts w:cstheme="minorHAnsi"/>
          <w:b/>
          <w:color w:val="632423" w:themeColor="accent2" w:themeShade="80"/>
        </w:rPr>
        <w:t>nicity and Education in the Interwar Years’,</w:t>
      </w:r>
      <w:r w:rsidR="00A34461" w:rsidRPr="007D46EB">
        <w:rPr>
          <w:rFonts w:cstheme="minorHAnsi"/>
          <w:b/>
          <w:color w:val="632423" w:themeColor="accent2" w:themeShade="80"/>
        </w:rPr>
        <w:t xml:space="preserve"> Supplementary Series VII, 37,</w:t>
      </w:r>
      <w:r w:rsidR="0028433A" w:rsidRPr="007D46EB">
        <w:rPr>
          <w:rFonts w:cstheme="minorHAnsi"/>
          <w:b/>
          <w:color w:val="632423" w:themeColor="accent2" w:themeShade="80"/>
        </w:rPr>
        <w:t xml:space="preserve"> no.1, </w:t>
      </w:r>
      <w:r w:rsidRPr="007D46EB">
        <w:rPr>
          <w:rFonts w:cstheme="minorHAnsi"/>
          <w:b/>
          <w:color w:val="632423" w:themeColor="accent2" w:themeShade="80"/>
        </w:rPr>
        <w:t xml:space="preserve"> </w:t>
      </w:r>
      <w:r w:rsidRPr="007D46EB">
        <w:rPr>
          <w:rFonts w:cstheme="minorHAnsi"/>
          <w:b/>
          <w:i/>
          <w:color w:val="632423" w:themeColor="accent2" w:themeShade="80"/>
        </w:rPr>
        <w:t>Paedagogica Historica</w:t>
      </w:r>
      <w:r w:rsidR="0028433A" w:rsidRPr="007D46EB">
        <w:rPr>
          <w:rFonts w:cstheme="minorHAnsi"/>
          <w:b/>
          <w:color w:val="632423" w:themeColor="accent2" w:themeShade="80"/>
        </w:rPr>
        <w:t xml:space="preserve">, </w:t>
      </w:r>
      <w:r w:rsidR="00842F10" w:rsidRPr="007D46EB">
        <w:rPr>
          <w:rFonts w:cstheme="minorHAnsi"/>
          <w:b/>
          <w:color w:val="632423" w:themeColor="accent2" w:themeShade="80"/>
        </w:rPr>
        <w:t>(2001):</w:t>
      </w:r>
      <w:r w:rsidR="0028433A" w:rsidRPr="007D46EB">
        <w:rPr>
          <w:rFonts w:cstheme="minorHAnsi"/>
          <w:b/>
          <w:color w:val="632423" w:themeColor="accent2" w:themeShade="80"/>
        </w:rPr>
        <w:t xml:space="preserve"> </w:t>
      </w:r>
      <w:r w:rsidRPr="007D46EB">
        <w:rPr>
          <w:rFonts w:cstheme="minorHAnsi"/>
          <w:b/>
          <w:color w:val="632423" w:themeColor="accent2" w:themeShade="80"/>
        </w:rPr>
        <w:t>211-230</w:t>
      </w:r>
    </w:p>
    <w:p w14:paraId="0B4BBD00" w14:textId="77777777" w:rsidR="00687278" w:rsidRDefault="00687278" w:rsidP="00E708B4">
      <w:pPr>
        <w:pStyle w:val="NoSpacing"/>
        <w:rPr>
          <w:rFonts w:cstheme="minorHAnsi"/>
        </w:rPr>
      </w:pPr>
    </w:p>
    <w:p w14:paraId="739E7187" w14:textId="77777777" w:rsidR="00CB6FAC" w:rsidRPr="00CB6FAC" w:rsidRDefault="00CB6FAC" w:rsidP="00E708B4">
      <w:pPr>
        <w:pStyle w:val="NoSpacing"/>
        <w:rPr>
          <w:rFonts w:cstheme="minorHAnsi"/>
        </w:rPr>
      </w:pPr>
      <w:r w:rsidRPr="00CB6FAC">
        <w:rPr>
          <w:rFonts w:cstheme="minorHAnsi"/>
        </w:rPr>
        <w:t>Barbara</w:t>
      </w:r>
      <w:r>
        <w:rPr>
          <w:rFonts w:cstheme="minorHAnsi"/>
        </w:rPr>
        <w:t xml:space="preserve"> Beatty, ‘The Disconnected Discourses of Childhood and Child Care in the United States’, </w:t>
      </w:r>
      <w:r w:rsidRPr="00B52D02">
        <w:rPr>
          <w:rFonts w:cstheme="minorHAnsi"/>
          <w:i/>
        </w:rPr>
        <w:t>Paedagogica Historica</w:t>
      </w:r>
      <w:r>
        <w:rPr>
          <w:rFonts w:cstheme="minorHAnsi"/>
        </w:rPr>
        <w:t>, 37, Issue 3 (2001</w:t>
      </w:r>
      <w:r w:rsidRPr="00B52D02">
        <w:rPr>
          <w:rFonts w:cstheme="minorHAnsi"/>
        </w:rPr>
        <w:t>):</w:t>
      </w:r>
      <w:r>
        <w:rPr>
          <w:rFonts w:cstheme="minorHAnsi"/>
        </w:rPr>
        <w:t xml:space="preserve"> 662-676</w:t>
      </w:r>
    </w:p>
    <w:p w14:paraId="207641A7" w14:textId="77777777" w:rsidR="00B671E0" w:rsidRPr="007D46EB" w:rsidRDefault="00B671E0" w:rsidP="00E708B4">
      <w:pPr>
        <w:pStyle w:val="NoSpacing"/>
        <w:rPr>
          <w:rFonts w:cstheme="minorHAnsi"/>
          <w:b/>
          <w:color w:val="632423" w:themeColor="accent2" w:themeShade="80"/>
        </w:rPr>
      </w:pPr>
    </w:p>
    <w:p w14:paraId="73C17603" w14:textId="77777777" w:rsidR="006717A7" w:rsidRPr="007D46EB" w:rsidRDefault="006717A7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>Ruth Watts, ‘”Suggestive Bo</w:t>
      </w:r>
      <w:r w:rsidR="00EC4F16" w:rsidRPr="007D46EB">
        <w:rPr>
          <w:rFonts w:cstheme="minorHAnsi"/>
          <w:b/>
          <w:color w:val="632423" w:themeColor="accent2" w:themeShade="80"/>
        </w:rPr>
        <w:t>o</w:t>
      </w:r>
      <w:r w:rsidRPr="007D46EB">
        <w:rPr>
          <w:rFonts w:cstheme="minorHAnsi"/>
          <w:b/>
          <w:color w:val="632423" w:themeColor="accent2" w:themeShade="80"/>
        </w:rPr>
        <w:t>ks”</w:t>
      </w:r>
      <w:r w:rsidR="00EC4F16" w:rsidRPr="007D46EB">
        <w:rPr>
          <w:rFonts w:cstheme="minorHAnsi"/>
          <w:b/>
          <w:color w:val="632423" w:themeColor="accent2" w:themeShade="80"/>
        </w:rPr>
        <w:t>: the Role of the Writings of Mary S</w:t>
      </w:r>
      <w:r w:rsidRPr="007D46EB">
        <w:rPr>
          <w:rFonts w:cstheme="minorHAnsi"/>
          <w:b/>
          <w:color w:val="632423" w:themeColor="accent2" w:themeShade="80"/>
        </w:rPr>
        <w:t>omervil</w:t>
      </w:r>
      <w:r w:rsidR="00EC4F16" w:rsidRPr="007D46EB">
        <w:rPr>
          <w:rFonts w:cstheme="minorHAnsi"/>
          <w:b/>
          <w:color w:val="632423" w:themeColor="accent2" w:themeShade="80"/>
        </w:rPr>
        <w:t>l</w:t>
      </w:r>
      <w:r w:rsidRPr="007D46EB">
        <w:rPr>
          <w:rFonts w:cstheme="minorHAnsi"/>
          <w:b/>
          <w:color w:val="632423" w:themeColor="accent2" w:themeShade="80"/>
        </w:rPr>
        <w:t>e in Science and Gender History’, 38, no. 1 (2002)</w:t>
      </w:r>
      <w:r w:rsidR="00842F10" w:rsidRPr="007D46EB">
        <w:rPr>
          <w:rFonts w:cstheme="minorHAnsi"/>
          <w:b/>
          <w:color w:val="632423" w:themeColor="accent2" w:themeShade="80"/>
        </w:rPr>
        <w:t>:</w:t>
      </w:r>
      <w:r w:rsidRPr="007D46EB">
        <w:rPr>
          <w:rFonts w:cstheme="minorHAnsi"/>
          <w:b/>
          <w:color w:val="632423" w:themeColor="accent2" w:themeShade="80"/>
        </w:rPr>
        <w:t xml:space="preserve"> 163-86</w:t>
      </w:r>
    </w:p>
    <w:p w14:paraId="5FD942D4" w14:textId="77777777" w:rsidR="00687278" w:rsidRDefault="00687278" w:rsidP="00E708B4">
      <w:pPr>
        <w:pStyle w:val="NoSpacing"/>
        <w:rPr>
          <w:rFonts w:cstheme="minorHAnsi"/>
        </w:rPr>
      </w:pPr>
    </w:p>
    <w:p w14:paraId="2CE5B507" w14:textId="77777777" w:rsidR="002A4723" w:rsidRPr="00B52D02" w:rsidRDefault="002A4723" w:rsidP="00E708B4">
      <w:pPr>
        <w:pStyle w:val="NoSpacing"/>
        <w:rPr>
          <w:rFonts w:cstheme="minorHAnsi"/>
        </w:rPr>
      </w:pPr>
      <w:r w:rsidRPr="00B52D02">
        <w:rPr>
          <w:rFonts w:cstheme="minorHAnsi"/>
        </w:rPr>
        <w:t xml:space="preserve">Edith Saurer, ‘Social Investigations and Gender Reform. The Villermés and their Moral Preoccupations’, </w:t>
      </w:r>
      <w:r w:rsidRPr="00B52D02">
        <w:rPr>
          <w:rFonts w:cstheme="minorHAnsi"/>
          <w:i/>
        </w:rPr>
        <w:t>Paedagogica Historica</w:t>
      </w:r>
      <w:r w:rsidRPr="00B52D02">
        <w:rPr>
          <w:rFonts w:cstheme="minorHAnsi"/>
        </w:rPr>
        <w:t>, 38, Issue 2-3 (2002): 437-449</w:t>
      </w:r>
    </w:p>
    <w:p w14:paraId="035EAA9C" w14:textId="77777777" w:rsidR="002A4723" w:rsidRPr="00B52D02" w:rsidRDefault="002A4723" w:rsidP="00E708B4">
      <w:pPr>
        <w:pStyle w:val="NoSpacing"/>
        <w:rPr>
          <w:rFonts w:cstheme="minorHAnsi"/>
        </w:rPr>
      </w:pPr>
      <w:r w:rsidRPr="00B52D02">
        <w:rPr>
          <w:rFonts w:cstheme="minorHAnsi"/>
        </w:rPr>
        <w:t xml:space="preserve">Jens Jäger, ‘International Police Cooperation and the Associations for the Fight against White Slavery’, </w:t>
      </w:r>
      <w:r w:rsidRPr="00B52D02">
        <w:rPr>
          <w:rFonts w:cstheme="minorHAnsi"/>
          <w:i/>
        </w:rPr>
        <w:t>Paedagogica Historica</w:t>
      </w:r>
      <w:r w:rsidRPr="00B52D02">
        <w:rPr>
          <w:rFonts w:cstheme="minorHAnsi"/>
        </w:rPr>
        <w:t>, 38, Issue 2-3 (2002): 565-579</w:t>
      </w:r>
    </w:p>
    <w:p w14:paraId="61C3C6B6" w14:textId="77777777" w:rsidR="00B671E0" w:rsidRPr="00B52D02" w:rsidRDefault="00B671E0" w:rsidP="00E708B4">
      <w:pPr>
        <w:pStyle w:val="NoSpacing"/>
        <w:rPr>
          <w:rFonts w:cstheme="minorHAnsi"/>
          <w:color w:val="632423" w:themeColor="accent2" w:themeShade="80"/>
        </w:rPr>
      </w:pPr>
    </w:p>
    <w:p w14:paraId="2EAB1C1E" w14:textId="77777777" w:rsidR="002541F5" w:rsidRPr="007D46EB" w:rsidRDefault="002541F5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 xml:space="preserve">Kate Rousmaniere, ‘Being Margaret Haley, Chicago, 1903’, </w:t>
      </w:r>
      <w:r w:rsidRPr="007D46EB">
        <w:rPr>
          <w:rFonts w:cstheme="minorHAnsi"/>
          <w:b/>
          <w:i/>
          <w:color w:val="632423" w:themeColor="accent2" w:themeShade="80"/>
        </w:rPr>
        <w:t>Paedagogica Historica</w:t>
      </w:r>
      <w:r w:rsidRPr="007D46EB">
        <w:rPr>
          <w:rFonts w:cstheme="minorHAnsi"/>
          <w:b/>
          <w:color w:val="632423" w:themeColor="accent2" w:themeShade="80"/>
        </w:rPr>
        <w:t>,</w:t>
      </w:r>
      <w:r w:rsidR="00842F10" w:rsidRPr="007D46EB">
        <w:rPr>
          <w:rFonts w:cstheme="minorHAnsi"/>
          <w:b/>
          <w:color w:val="632423" w:themeColor="accent2" w:themeShade="80"/>
        </w:rPr>
        <w:t xml:space="preserve"> </w:t>
      </w:r>
      <w:r w:rsidRPr="007D46EB">
        <w:rPr>
          <w:rFonts w:cstheme="minorHAnsi"/>
          <w:b/>
          <w:color w:val="632423" w:themeColor="accent2" w:themeShade="80"/>
        </w:rPr>
        <w:t>39</w:t>
      </w:r>
      <w:r w:rsidR="00842F10" w:rsidRPr="007D46EB">
        <w:rPr>
          <w:rFonts w:cstheme="minorHAnsi"/>
          <w:b/>
          <w:color w:val="632423" w:themeColor="accent2" w:themeShade="80"/>
        </w:rPr>
        <w:t>,</w:t>
      </w:r>
      <w:r w:rsidRPr="007D46EB">
        <w:rPr>
          <w:rFonts w:cstheme="minorHAnsi"/>
          <w:b/>
          <w:color w:val="632423" w:themeColor="accent2" w:themeShade="80"/>
        </w:rPr>
        <w:t xml:space="preserve"> </w:t>
      </w:r>
      <w:r w:rsidR="00842F10" w:rsidRPr="007D46EB">
        <w:rPr>
          <w:rFonts w:cstheme="minorHAnsi"/>
          <w:b/>
          <w:color w:val="632423" w:themeColor="accent2" w:themeShade="80"/>
        </w:rPr>
        <w:t xml:space="preserve">nos. 1-2 </w:t>
      </w:r>
      <w:r w:rsidRPr="007D46EB">
        <w:rPr>
          <w:rFonts w:cstheme="minorHAnsi"/>
          <w:b/>
          <w:color w:val="632423" w:themeColor="accent2" w:themeShade="80"/>
        </w:rPr>
        <w:t>(2003)</w:t>
      </w:r>
      <w:r w:rsidR="00842F10" w:rsidRPr="007D46EB">
        <w:rPr>
          <w:rFonts w:cstheme="minorHAnsi"/>
          <w:b/>
          <w:color w:val="632423" w:themeColor="accent2" w:themeShade="80"/>
        </w:rPr>
        <w:t>:</w:t>
      </w:r>
      <w:r w:rsidRPr="007D46EB">
        <w:rPr>
          <w:rFonts w:cstheme="minorHAnsi"/>
          <w:b/>
          <w:color w:val="632423" w:themeColor="accent2" w:themeShade="80"/>
        </w:rPr>
        <w:t xml:space="preserve"> 5-18</w:t>
      </w:r>
    </w:p>
    <w:p w14:paraId="7562893B" w14:textId="77777777" w:rsidR="00687278" w:rsidRDefault="00687278" w:rsidP="00E708B4">
      <w:pPr>
        <w:pStyle w:val="NoSpacing"/>
        <w:rPr>
          <w:rFonts w:cstheme="minorHAnsi"/>
          <w:b/>
          <w:color w:val="632423" w:themeColor="accent2" w:themeShade="80"/>
        </w:rPr>
      </w:pPr>
    </w:p>
    <w:p w14:paraId="60379092" w14:textId="77777777" w:rsidR="00B671E0" w:rsidRPr="007D46EB" w:rsidRDefault="00B671E0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 xml:space="preserve">Joyce Goodman, ‘Sex and the City: Educational initiatives for “Dangerous” and “Endangered” Girls in Late Victorian and Early Edwardian Manchester’, </w:t>
      </w:r>
      <w:r w:rsidRPr="007D46EB">
        <w:rPr>
          <w:rFonts w:cstheme="minorHAnsi"/>
          <w:b/>
          <w:i/>
          <w:color w:val="632423" w:themeColor="accent2" w:themeShade="80"/>
        </w:rPr>
        <w:t>Paedagogica Historica</w:t>
      </w:r>
      <w:r w:rsidRPr="007D46EB">
        <w:rPr>
          <w:rFonts w:cstheme="minorHAnsi"/>
          <w:b/>
          <w:color w:val="632423" w:themeColor="accent2" w:themeShade="80"/>
        </w:rPr>
        <w:t>, 39, nos. 1-2 (2003): 75-86</w:t>
      </w:r>
    </w:p>
    <w:p w14:paraId="4EB21FDC" w14:textId="77777777" w:rsidR="00687278" w:rsidRDefault="00687278" w:rsidP="00E708B4">
      <w:pPr>
        <w:pStyle w:val="NoSpacing"/>
        <w:rPr>
          <w:rFonts w:cstheme="minorHAnsi"/>
          <w:b/>
          <w:color w:val="632423" w:themeColor="accent2" w:themeShade="80"/>
        </w:rPr>
      </w:pPr>
    </w:p>
    <w:p w14:paraId="227D0733" w14:textId="77777777" w:rsidR="0069120D" w:rsidRPr="007D46EB" w:rsidRDefault="0069120D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lastRenderedPageBreak/>
        <w:t xml:space="preserve">Kevin J. Brehony, ‘A “Socially Civilising Influence”? Play and the Urban “Degenerate”, </w:t>
      </w:r>
      <w:r w:rsidRPr="007D46EB">
        <w:rPr>
          <w:rFonts w:cstheme="minorHAnsi"/>
          <w:b/>
          <w:i/>
          <w:color w:val="632423" w:themeColor="accent2" w:themeShade="80"/>
        </w:rPr>
        <w:t>Paedagogica Historica</w:t>
      </w:r>
      <w:r w:rsidRPr="007D46EB">
        <w:rPr>
          <w:rFonts w:cstheme="minorHAnsi"/>
          <w:b/>
          <w:color w:val="632423" w:themeColor="accent2" w:themeShade="80"/>
        </w:rPr>
        <w:t>, 39, nos. 1-2 (2003): 87-106</w:t>
      </w:r>
    </w:p>
    <w:p w14:paraId="318A05EC" w14:textId="77777777" w:rsidR="00687278" w:rsidRDefault="00687278" w:rsidP="00E708B4">
      <w:pPr>
        <w:pStyle w:val="NoSpacing"/>
        <w:rPr>
          <w:rFonts w:cstheme="minorHAnsi"/>
          <w:b/>
          <w:color w:val="632423" w:themeColor="accent2" w:themeShade="80"/>
        </w:rPr>
      </w:pPr>
    </w:p>
    <w:p w14:paraId="1711F2C6" w14:textId="77777777" w:rsidR="0069120D" w:rsidRPr="007D46EB" w:rsidRDefault="0069120D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 xml:space="preserve">Lynne Trethewey and Kay Whitehead, ‘The City as a Site of Woman Teachers’ Post –Suffrage political Activism: Adelaide, South Australia’, </w:t>
      </w:r>
      <w:r w:rsidRPr="007D46EB">
        <w:rPr>
          <w:rFonts w:cstheme="minorHAnsi"/>
          <w:b/>
          <w:i/>
          <w:color w:val="632423" w:themeColor="accent2" w:themeShade="80"/>
        </w:rPr>
        <w:t>Paedagogica Historica</w:t>
      </w:r>
      <w:r w:rsidRPr="007D46EB">
        <w:rPr>
          <w:rFonts w:cstheme="minorHAnsi"/>
          <w:b/>
          <w:color w:val="632423" w:themeColor="accent2" w:themeShade="80"/>
        </w:rPr>
        <w:t>, 39, nos. 1-2 (2003): 107-20</w:t>
      </w:r>
    </w:p>
    <w:p w14:paraId="269B46B6" w14:textId="77777777" w:rsidR="00687278" w:rsidRDefault="00687278" w:rsidP="00E708B4">
      <w:pPr>
        <w:pStyle w:val="NoSpacing"/>
        <w:rPr>
          <w:rFonts w:cstheme="minorHAnsi"/>
          <w:b/>
          <w:color w:val="632423" w:themeColor="accent2" w:themeShade="80"/>
        </w:rPr>
      </w:pPr>
    </w:p>
    <w:p w14:paraId="2DF4711C" w14:textId="77777777" w:rsidR="0069120D" w:rsidRPr="007D46EB" w:rsidRDefault="0069120D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 xml:space="preserve">Stephanie Spencer, ‘Schoolgirl to Career Girl. The City as Educative Space’, </w:t>
      </w:r>
      <w:r w:rsidRPr="007D46EB">
        <w:rPr>
          <w:rFonts w:cstheme="minorHAnsi"/>
          <w:b/>
          <w:i/>
          <w:color w:val="632423" w:themeColor="accent2" w:themeShade="80"/>
        </w:rPr>
        <w:t>Paedagogica Historica</w:t>
      </w:r>
      <w:r w:rsidRPr="007D46EB">
        <w:rPr>
          <w:rFonts w:cstheme="minorHAnsi"/>
          <w:b/>
          <w:color w:val="632423" w:themeColor="accent2" w:themeShade="80"/>
        </w:rPr>
        <w:t>, 39, nos. 1-2 (2003): 121-34</w:t>
      </w:r>
      <w:r w:rsidR="00BA46AF">
        <w:rPr>
          <w:rFonts w:cstheme="minorHAnsi"/>
          <w:b/>
          <w:color w:val="632423" w:themeColor="accent2" w:themeShade="80"/>
        </w:rPr>
        <w:t xml:space="preserve"> (Awarded ISCHE prize 2001.)</w:t>
      </w:r>
    </w:p>
    <w:p w14:paraId="15A41378" w14:textId="77777777" w:rsidR="00687278" w:rsidRDefault="00687278" w:rsidP="00E708B4">
      <w:pPr>
        <w:pStyle w:val="NoSpacing"/>
        <w:rPr>
          <w:rFonts w:cstheme="minorHAnsi"/>
        </w:rPr>
      </w:pPr>
    </w:p>
    <w:p w14:paraId="528BA355" w14:textId="77777777" w:rsidR="00D71CDB" w:rsidRPr="00B52D02" w:rsidRDefault="001D3313" w:rsidP="00E708B4">
      <w:pPr>
        <w:pStyle w:val="NoSpacing"/>
        <w:rPr>
          <w:rFonts w:cstheme="minorHAnsi"/>
        </w:rPr>
      </w:pPr>
      <w:r w:rsidRPr="00B52D02">
        <w:rPr>
          <w:rFonts w:cstheme="minorHAnsi"/>
        </w:rPr>
        <w:t xml:space="preserve">Annemieke van Drenth &amp; Mineke van Essen, ‘”Shoulders Squared Ready for Battle with Forces that sought to Overwhelm”. West-European and American Women Pioneers in the Educational Sciences, 1800-1910’, </w:t>
      </w:r>
      <w:r w:rsidRPr="00B52D02">
        <w:rPr>
          <w:rFonts w:cstheme="minorHAnsi"/>
          <w:i/>
        </w:rPr>
        <w:t>Paedagogica Historica</w:t>
      </w:r>
      <w:r w:rsidR="00842F10" w:rsidRPr="00B52D02">
        <w:rPr>
          <w:rFonts w:cstheme="minorHAnsi"/>
        </w:rPr>
        <w:t>, 39</w:t>
      </w:r>
      <w:r w:rsidR="0069120D" w:rsidRPr="00B52D02">
        <w:rPr>
          <w:rFonts w:cstheme="minorHAnsi"/>
        </w:rPr>
        <w:t>, no.3</w:t>
      </w:r>
      <w:r w:rsidRPr="00B52D02">
        <w:rPr>
          <w:rFonts w:cstheme="minorHAnsi"/>
        </w:rPr>
        <w:t xml:space="preserve"> (2003)</w:t>
      </w:r>
      <w:r w:rsidR="00842F10" w:rsidRPr="00B52D02">
        <w:rPr>
          <w:rFonts w:cstheme="minorHAnsi"/>
        </w:rPr>
        <w:t>:</w:t>
      </w:r>
      <w:r w:rsidRPr="00B52D02">
        <w:rPr>
          <w:rFonts w:cstheme="minorHAnsi"/>
        </w:rPr>
        <w:t xml:space="preserve"> 263-84</w:t>
      </w:r>
    </w:p>
    <w:p w14:paraId="5205CB52" w14:textId="77777777" w:rsidR="00687278" w:rsidRDefault="00687278" w:rsidP="00E708B4">
      <w:pPr>
        <w:pStyle w:val="NoSpacing"/>
        <w:rPr>
          <w:rFonts w:cstheme="minorHAnsi"/>
          <w:i/>
        </w:rPr>
      </w:pPr>
    </w:p>
    <w:p w14:paraId="4355E1A7" w14:textId="77777777" w:rsidR="00D71CDB" w:rsidRPr="00B52D02" w:rsidRDefault="009A4270" w:rsidP="00E708B4">
      <w:pPr>
        <w:pStyle w:val="NoSpacing"/>
        <w:rPr>
          <w:rFonts w:cstheme="minorHAnsi"/>
        </w:rPr>
      </w:pPr>
      <w:r w:rsidRPr="00B52D02">
        <w:rPr>
          <w:rFonts w:cstheme="minorHAnsi"/>
          <w:i/>
        </w:rPr>
        <w:t>Paedagogica Historica</w:t>
      </w:r>
      <w:r w:rsidRPr="00B52D02">
        <w:rPr>
          <w:rFonts w:cstheme="minorHAnsi"/>
        </w:rPr>
        <w:t xml:space="preserve">, 39, no. 6 (2003): 685-735 - theme of ‘Discourses of Masturbation’ with articles by Lesley A. Hall, Michael Stolberg and Franz X. Elder </w:t>
      </w:r>
      <w:r w:rsidR="00B52D02" w:rsidRPr="00B52D02">
        <w:rPr>
          <w:rFonts w:cstheme="minorHAnsi"/>
        </w:rPr>
        <w:t xml:space="preserve"> </w:t>
      </w:r>
    </w:p>
    <w:p w14:paraId="50BEADD7" w14:textId="77777777" w:rsidR="00687278" w:rsidRDefault="00687278" w:rsidP="00E708B4">
      <w:pPr>
        <w:pStyle w:val="NoSpacing"/>
        <w:rPr>
          <w:rFonts w:cstheme="minorHAnsi"/>
        </w:rPr>
      </w:pPr>
    </w:p>
    <w:p w14:paraId="3E1FF9B5" w14:textId="77777777" w:rsidR="009A4270" w:rsidRPr="00B52D02" w:rsidRDefault="009A4270" w:rsidP="00E708B4">
      <w:pPr>
        <w:pStyle w:val="NoSpacing"/>
        <w:rPr>
          <w:rFonts w:cstheme="minorHAnsi"/>
        </w:rPr>
      </w:pPr>
      <w:r w:rsidRPr="00B52D02">
        <w:rPr>
          <w:rFonts w:cstheme="minorHAnsi"/>
        </w:rPr>
        <w:t xml:space="preserve">Bernardo Rodriguez, ‘A Catholic Public School in the Making: Beaumont College during the Rectorate of the Reverend Joseph M. Bampton, S.J. (1901-1908). His Implementation of the “Captain” System of Discipline’, </w:t>
      </w:r>
      <w:r w:rsidRPr="00B52D02">
        <w:rPr>
          <w:rFonts w:cstheme="minorHAnsi"/>
          <w:i/>
        </w:rPr>
        <w:t>Paedagogica Historica</w:t>
      </w:r>
      <w:r w:rsidRPr="00B52D02">
        <w:rPr>
          <w:rFonts w:cstheme="minorHAnsi"/>
        </w:rPr>
        <w:t>, 39, no. 6 (2003): 237-57.</w:t>
      </w:r>
      <w:r w:rsidR="00B52D02" w:rsidRPr="00B52D02">
        <w:rPr>
          <w:rFonts w:cstheme="minorHAnsi"/>
        </w:rPr>
        <w:t>]</w:t>
      </w:r>
      <w:r w:rsidRPr="00B52D02">
        <w:rPr>
          <w:rFonts w:cstheme="minorHAnsi"/>
        </w:rPr>
        <w:t xml:space="preserve"> </w:t>
      </w:r>
    </w:p>
    <w:p w14:paraId="6BBB5E1B" w14:textId="77777777" w:rsidR="009A4270" w:rsidRPr="00B52D02" w:rsidRDefault="009A4270" w:rsidP="00E708B4">
      <w:pPr>
        <w:pStyle w:val="NoSpacing"/>
        <w:rPr>
          <w:rFonts w:cstheme="minorHAnsi"/>
        </w:rPr>
      </w:pPr>
    </w:p>
    <w:p w14:paraId="0E162B58" w14:textId="77777777" w:rsidR="002541F5" w:rsidRPr="007D46EB" w:rsidRDefault="009A4270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>Robert Anderson, ‘T</w:t>
      </w:r>
      <w:r w:rsidR="002541F5" w:rsidRPr="007D46EB">
        <w:rPr>
          <w:rFonts w:cstheme="minorHAnsi"/>
          <w:b/>
          <w:color w:val="632423" w:themeColor="accent2" w:themeShade="80"/>
        </w:rPr>
        <w:t xml:space="preserve">he Idea of the Secondary School in the Nineteenth-century Europe’, </w:t>
      </w:r>
      <w:r w:rsidR="002541F5" w:rsidRPr="007D46EB">
        <w:rPr>
          <w:rFonts w:cstheme="minorHAnsi"/>
          <w:b/>
          <w:i/>
          <w:color w:val="632423" w:themeColor="accent2" w:themeShade="80"/>
        </w:rPr>
        <w:t>Paedagogica Historica</w:t>
      </w:r>
      <w:r w:rsidR="00842F10" w:rsidRPr="007D46EB">
        <w:rPr>
          <w:rFonts w:cstheme="minorHAnsi"/>
          <w:b/>
          <w:color w:val="632423" w:themeColor="accent2" w:themeShade="80"/>
        </w:rPr>
        <w:t>, 40, nos. I-2 (2004):</w:t>
      </w:r>
      <w:r w:rsidR="002541F5" w:rsidRPr="007D46EB">
        <w:rPr>
          <w:rFonts w:cstheme="minorHAnsi"/>
          <w:b/>
          <w:color w:val="632423" w:themeColor="accent2" w:themeShade="80"/>
        </w:rPr>
        <w:t xml:space="preserve"> 93-106</w:t>
      </w:r>
    </w:p>
    <w:p w14:paraId="03899A6D" w14:textId="77777777" w:rsidR="00687278" w:rsidRDefault="00687278" w:rsidP="00E708B4">
      <w:pPr>
        <w:pStyle w:val="NoSpacing"/>
        <w:rPr>
          <w:rFonts w:cstheme="minorHAnsi"/>
          <w:b/>
          <w:color w:val="632423" w:themeColor="accent2" w:themeShade="80"/>
        </w:rPr>
      </w:pPr>
    </w:p>
    <w:p w14:paraId="50F5F7B3" w14:textId="77777777" w:rsidR="002541F5" w:rsidRPr="007D46EB" w:rsidRDefault="00DF6904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 xml:space="preserve">Christine de Bellaigue, ‘Behind the School Walls: the School Community in French and English Boarding Schools for Girls, 1810-1867’, </w:t>
      </w:r>
      <w:r w:rsidRPr="007D46EB">
        <w:rPr>
          <w:rFonts w:cstheme="minorHAnsi"/>
          <w:b/>
          <w:i/>
          <w:color w:val="632423" w:themeColor="accent2" w:themeShade="80"/>
        </w:rPr>
        <w:t>Paedagogica Historica</w:t>
      </w:r>
      <w:r w:rsidRPr="007D46EB">
        <w:rPr>
          <w:rFonts w:cstheme="minorHAnsi"/>
          <w:b/>
          <w:color w:val="632423" w:themeColor="accent2" w:themeShade="80"/>
        </w:rPr>
        <w:t xml:space="preserve"> 40</w:t>
      </w:r>
      <w:r w:rsidR="00842F10" w:rsidRPr="007D46EB">
        <w:rPr>
          <w:rFonts w:cstheme="minorHAnsi"/>
          <w:b/>
          <w:color w:val="632423" w:themeColor="accent2" w:themeShade="80"/>
        </w:rPr>
        <w:t>, nos. I-2 (2004):</w:t>
      </w:r>
      <w:r w:rsidRPr="007D46EB">
        <w:rPr>
          <w:rFonts w:cstheme="minorHAnsi"/>
          <w:b/>
          <w:color w:val="632423" w:themeColor="accent2" w:themeShade="80"/>
        </w:rPr>
        <w:t xml:space="preserve"> </w:t>
      </w:r>
      <w:r w:rsidR="00BA46AF">
        <w:rPr>
          <w:rFonts w:cstheme="minorHAnsi"/>
          <w:b/>
          <w:color w:val="632423" w:themeColor="accent2" w:themeShade="80"/>
        </w:rPr>
        <w:t>106-21 (A</w:t>
      </w:r>
      <w:r w:rsidR="00842F10" w:rsidRPr="007D46EB">
        <w:rPr>
          <w:rFonts w:cstheme="minorHAnsi"/>
          <w:b/>
          <w:color w:val="632423" w:themeColor="accent2" w:themeShade="80"/>
        </w:rPr>
        <w:t>warded the ISCHE prize 2002)</w:t>
      </w:r>
      <w:r w:rsidR="00BA46AF">
        <w:rPr>
          <w:rFonts w:cstheme="minorHAnsi"/>
          <w:b/>
          <w:color w:val="632423" w:themeColor="accent2" w:themeShade="80"/>
        </w:rPr>
        <w:t>.</w:t>
      </w:r>
    </w:p>
    <w:p w14:paraId="072C7F66" w14:textId="77777777" w:rsidR="00687278" w:rsidRDefault="00687278" w:rsidP="00E708B4">
      <w:pPr>
        <w:pStyle w:val="NoSpacing"/>
        <w:rPr>
          <w:rFonts w:cstheme="minorHAnsi"/>
          <w:b/>
          <w:color w:val="632423" w:themeColor="accent2" w:themeShade="80"/>
        </w:rPr>
      </w:pPr>
    </w:p>
    <w:p w14:paraId="512018B6" w14:textId="77777777" w:rsidR="002541F5" w:rsidRPr="007D46EB" w:rsidRDefault="002541F5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 xml:space="preserve">Simonetta Soldani, ‘S’emparer de l’avenir: les jeunes filles dans les écoles normales et les établissements secondaires de l’Italier unifiée’, </w:t>
      </w:r>
      <w:r w:rsidRPr="007D46EB">
        <w:rPr>
          <w:rFonts w:cstheme="minorHAnsi"/>
          <w:b/>
          <w:i/>
          <w:color w:val="632423" w:themeColor="accent2" w:themeShade="80"/>
        </w:rPr>
        <w:t>Paedagogica Historica</w:t>
      </w:r>
      <w:r w:rsidRPr="007D46EB">
        <w:rPr>
          <w:rFonts w:cstheme="minorHAnsi"/>
          <w:b/>
          <w:color w:val="632423" w:themeColor="accent2" w:themeShade="80"/>
        </w:rPr>
        <w:t xml:space="preserve"> </w:t>
      </w:r>
      <w:r w:rsidR="00842F10" w:rsidRPr="007D46EB">
        <w:rPr>
          <w:rFonts w:cstheme="minorHAnsi"/>
          <w:b/>
          <w:color w:val="632423" w:themeColor="accent2" w:themeShade="80"/>
        </w:rPr>
        <w:t xml:space="preserve">40, nos. I-2 (2004): </w:t>
      </w:r>
      <w:r w:rsidRPr="007D46EB">
        <w:rPr>
          <w:rFonts w:cstheme="minorHAnsi"/>
          <w:b/>
          <w:color w:val="632423" w:themeColor="accent2" w:themeShade="80"/>
        </w:rPr>
        <w:t>123-42</w:t>
      </w:r>
    </w:p>
    <w:p w14:paraId="5760E1D8" w14:textId="77777777" w:rsidR="00687278" w:rsidRDefault="00687278" w:rsidP="00E708B4">
      <w:pPr>
        <w:pStyle w:val="NoSpacing"/>
        <w:rPr>
          <w:rFonts w:cstheme="minorHAnsi"/>
          <w:b/>
          <w:color w:val="632423" w:themeColor="accent2" w:themeShade="80"/>
        </w:rPr>
      </w:pPr>
    </w:p>
    <w:p w14:paraId="3AC5129B" w14:textId="77777777" w:rsidR="00842F10" w:rsidRPr="007D46EB" w:rsidRDefault="00842F10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 xml:space="preserve">James C.  Albisetti, ‘The French </w:t>
      </w:r>
      <w:r w:rsidRPr="007D46EB">
        <w:rPr>
          <w:rFonts w:cstheme="minorHAnsi"/>
          <w:b/>
          <w:i/>
          <w:color w:val="632423" w:themeColor="accent2" w:themeShade="80"/>
        </w:rPr>
        <w:t>Lycées de Jeunes Filles</w:t>
      </w:r>
      <w:r w:rsidRPr="007D46EB">
        <w:rPr>
          <w:rFonts w:cstheme="minorHAnsi"/>
          <w:b/>
          <w:color w:val="632423" w:themeColor="accent2" w:themeShade="80"/>
        </w:rPr>
        <w:t xml:space="preserve"> in International Perspective, 1878-1910’</w:t>
      </w:r>
      <w:r w:rsidR="00821D20" w:rsidRPr="007D46EB">
        <w:rPr>
          <w:rFonts w:cstheme="minorHAnsi"/>
          <w:b/>
          <w:color w:val="632423" w:themeColor="accent2" w:themeShade="80"/>
        </w:rPr>
        <w:t xml:space="preserve">, </w:t>
      </w:r>
      <w:r w:rsidRPr="007D46EB">
        <w:rPr>
          <w:rFonts w:cstheme="minorHAnsi"/>
          <w:b/>
          <w:color w:val="632423" w:themeColor="accent2" w:themeShade="80"/>
        </w:rPr>
        <w:t xml:space="preserve"> </w:t>
      </w:r>
      <w:r w:rsidR="00821D20" w:rsidRPr="007D46EB">
        <w:rPr>
          <w:rFonts w:cstheme="minorHAnsi"/>
          <w:b/>
          <w:i/>
          <w:color w:val="632423" w:themeColor="accent2" w:themeShade="80"/>
        </w:rPr>
        <w:t>Paedagogica Historica</w:t>
      </w:r>
      <w:r w:rsidR="00821D20" w:rsidRPr="007D46EB">
        <w:rPr>
          <w:rFonts w:cstheme="minorHAnsi"/>
          <w:b/>
          <w:color w:val="632423" w:themeColor="accent2" w:themeShade="80"/>
        </w:rPr>
        <w:t xml:space="preserve"> 40, nos. I-2 (2004): 143-56</w:t>
      </w:r>
    </w:p>
    <w:p w14:paraId="356796CE" w14:textId="77777777" w:rsidR="00687278" w:rsidRDefault="00687278" w:rsidP="00E708B4">
      <w:pPr>
        <w:pStyle w:val="NoSpacing"/>
        <w:rPr>
          <w:rFonts w:cstheme="minorHAnsi"/>
        </w:rPr>
      </w:pPr>
    </w:p>
    <w:p w14:paraId="62113626" w14:textId="77777777" w:rsidR="0023490A" w:rsidRPr="00B52D02" w:rsidRDefault="00E65AE4" w:rsidP="00E708B4">
      <w:pPr>
        <w:pStyle w:val="NoSpacing"/>
        <w:rPr>
          <w:rFonts w:cstheme="minorHAnsi"/>
        </w:rPr>
      </w:pPr>
      <w:r w:rsidRPr="00B52D02">
        <w:rPr>
          <w:rFonts w:cstheme="minorHAnsi"/>
        </w:rPr>
        <w:t xml:space="preserve">Willie Henderson, ‘Millicent Garrett Fawcett’s </w:t>
      </w:r>
      <w:r w:rsidRPr="00B52D02">
        <w:rPr>
          <w:rFonts w:cstheme="minorHAnsi"/>
          <w:i/>
        </w:rPr>
        <w:t>Political Economy for Beginners</w:t>
      </w:r>
      <w:r w:rsidRPr="00B52D02">
        <w:rPr>
          <w:rFonts w:cstheme="minorHAnsi"/>
        </w:rPr>
        <w:t xml:space="preserve">: An Evaluation’, </w:t>
      </w:r>
      <w:r w:rsidRPr="00B52D02">
        <w:rPr>
          <w:rFonts w:cstheme="minorHAnsi"/>
          <w:i/>
        </w:rPr>
        <w:t>Paedagogica Historica</w:t>
      </w:r>
      <w:r w:rsidRPr="00B52D02">
        <w:rPr>
          <w:rFonts w:cstheme="minorHAnsi"/>
        </w:rPr>
        <w:t>, 40, no. 4 (2004): 435-53</w:t>
      </w:r>
    </w:p>
    <w:p w14:paraId="49573D6D" w14:textId="77777777" w:rsidR="00687278" w:rsidRDefault="00687278" w:rsidP="00E708B4">
      <w:pPr>
        <w:pStyle w:val="NoSpacing"/>
        <w:rPr>
          <w:rFonts w:cstheme="minorHAnsi"/>
        </w:rPr>
      </w:pPr>
    </w:p>
    <w:p w14:paraId="32DC4E79" w14:textId="77777777" w:rsidR="0023490A" w:rsidRPr="00B52D02" w:rsidRDefault="0023490A" w:rsidP="00E708B4">
      <w:pPr>
        <w:pStyle w:val="NoSpacing"/>
        <w:rPr>
          <w:rFonts w:cstheme="minorHAnsi"/>
        </w:rPr>
      </w:pPr>
      <w:r w:rsidRPr="00B52D02">
        <w:rPr>
          <w:rFonts w:cstheme="minorHAnsi"/>
        </w:rPr>
        <w:t xml:space="preserve">Pierre Kita Masandi, ‘L’Éducation Féminine au Congo Belge’, </w:t>
      </w:r>
      <w:r w:rsidRPr="00B52D02">
        <w:rPr>
          <w:rFonts w:cstheme="minorHAnsi"/>
          <w:i/>
        </w:rPr>
        <w:t>Paedagogica Historica</w:t>
      </w:r>
      <w:r w:rsidRPr="00B52D02">
        <w:rPr>
          <w:rFonts w:cstheme="minorHAnsi"/>
        </w:rPr>
        <w:t>, 40, no. 4 (2004): 479-97</w:t>
      </w:r>
    </w:p>
    <w:p w14:paraId="48BB438F" w14:textId="77777777" w:rsidR="00101DC0" w:rsidRPr="00B52D02" w:rsidRDefault="00101DC0" w:rsidP="00E708B4">
      <w:pPr>
        <w:pStyle w:val="NoSpacing"/>
        <w:rPr>
          <w:rFonts w:cstheme="minorHAnsi"/>
        </w:rPr>
      </w:pPr>
    </w:p>
    <w:p w14:paraId="531BA95A" w14:textId="77777777" w:rsidR="00101DC0" w:rsidRPr="007D46EB" w:rsidRDefault="00101DC0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 xml:space="preserve">Ruth Watts, ‘Gender, Science and Modernity in Seventeenth-century England’, </w:t>
      </w:r>
      <w:r w:rsidRPr="007D46EB">
        <w:rPr>
          <w:rFonts w:cstheme="minorHAnsi"/>
          <w:b/>
          <w:i/>
          <w:color w:val="632423" w:themeColor="accent2" w:themeShade="80"/>
        </w:rPr>
        <w:t>Paedagogica Historica</w:t>
      </w:r>
      <w:r w:rsidRPr="007D46EB">
        <w:rPr>
          <w:rFonts w:cstheme="minorHAnsi"/>
          <w:b/>
          <w:color w:val="632423" w:themeColor="accent2" w:themeShade="80"/>
        </w:rPr>
        <w:t>, 41, nos. 1&amp;2 (2005): 79-93</w:t>
      </w:r>
    </w:p>
    <w:p w14:paraId="673CCAD1" w14:textId="77777777" w:rsidR="00687278" w:rsidRDefault="00687278" w:rsidP="00E708B4">
      <w:pPr>
        <w:pStyle w:val="NoSpacing"/>
        <w:rPr>
          <w:rFonts w:cstheme="minorHAnsi"/>
          <w:b/>
          <w:color w:val="632423" w:themeColor="accent2" w:themeShade="80"/>
        </w:rPr>
      </w:pPr>
    </w:p>
    <w:p w14:paraId="223DAE10" w14:textId="77777777" w:rsidR="0030218A" w:rsidRPr="007D46EB" w:rsidRDefault="0030218A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 xml:space="preserve">Joyce Goodman, ‘A Cloistered Ethos? Landscapes of Learning and English Secondary Schools for Girls; an Historical </w:t>
      </w:r>
      <w:r w:rsidR="007A3810" w:rsidRPr="007D46EB">
        <w:rPr>
          <w:rFonts w:cstheme="minorHAnsi"/>
          <w:b/>
          <w:color w:val="632423" w:themeColor="accent2" w:themeShade="80"/>
        </w:rPr>
        <w:t>Perspective</w:t>
      </w:r>
      <w:r w:rsidRPr="007D46EB">
        <w:rPr>
          <w:rFonts w:cstheme="minorHAnsi"/>
          <w:b/>
          <w:color w:val="632423" w:themeColor="accent2" w:themeShade="80"/>
        </w:rPr>
        <w:t>’</w:t>
      </w:r>
      <w:r w:rsidR="007A3810" w:rsidRPr="007D46EB">
        <w:rPr>
          <w:rFonts w:cstheme="minorHAnsi"/>
          <w:b/>
          <w:color w:val="632423" w:themeColor="accent2" w:themeShade="80"/>
        </w:rPr>
        <w:t xml:space="preserve">, </w:t>
      </w:r>
      <w:r w:rsidR="007A3810" w:rsidRPr="007D46EB">
        <w:rPr>
          <w:rFonts w:cstheme="minorHAnsi"/>
          <w:b/>
          <w:i/>
          <w:color w:val="632423" w:themeColor="accent2" w:themeShade="80"/>
        </w:rPr>
        <w:t>Paedagogica Historica</w:t>
      </w:r>
      <w:r w:rsidR="007A3810" w:rsidRPr="007D46EB">
        <w:rPr>
          <w:rFonts w:cstheme="minorHAnsi"/>
          <w:b/>
          <w:color w:val="632423" w:themeColor="accent2" w:themeShade="80"/>
        </w:rPr>
        <w:t>, 41, nos. 4&amp;5 (2005): 589-603</w:t>
      </w:r>
    </w:p>
    <w:p w14:paraId="334B5223" w14:textId="77777777" w:rsidR="00DB49DD" w:rsidRPr="007D46EB" w:rsidRDefault="00DB49DD" w:rsidP="00E708B4">
      <w:pPr>
        <w:pStyle w:val="NoSpacing"/>
        <w:rPr>
          <w:rFonts w:cstheme="minorHAnsi"/>
          <w:b/>
        </w:rPr>
      </w:pPr>
    </w:p>
    <w:p w14:paraId="6B9AD6A3" w14:textId="77777777" w:rsidR="001D3313" w:rsidRPr="007D46EB" w:rsidRDefault="00DB49DD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>Kathleen Weiler, ‘The H</w:t>
      </w:r>
      <w:r w:rsidR="001D3313" w:rsidRPr="007D46EB">
        <w:rPr>
          <w:rFonts w:cstheme="minorHAnsi"/>
          <w:b/>
          <w:color w:val="632423" w:themeColor="accent2" w:themeShade="80"/>
        </w:rPr>
        <w:t xml:space="preserve">istoriography of Gender and Progressive Education in the United States’, </w:t>
      </w:r>
      <w:r w:rsidR="001D3313" w:rsidRPr="007D46EB">
        <w:rPr>
          <w:rFonts w:cstheme="minorHAnsi"/>
          <w:b/>
          <w:i/>
          <w:color w:val="632423" w:themeColor="accent2" w:themeShade="80"/>
        </w:rPr>
        <w:t>Paedagogica Historica</w:t>
      </w:r>
      <w:r w:rsidR="007A3810" w:rsidRPr="007D46EB">
        <w:rPr>
          <w:rFonts w:cstheme="minorHAnsi"/>
          <w:b/>
          <w:color w:val="632423" w:themeColor="accent2" w:themeShade="80"/>
        </w:rPr>
        <w:t>, 42, nos. 1&amp;2</w:t>
      </w:r>
      <w:r w:rsidR="001D3313" w:rsidRPr="007D46EB">
        <w:rPr>
          <w:rFonts w:cstheme="minorHAnsi"/>
          <w:b/>
          <w:color w:val="632423" w:themeColor="accent2" w:themeShade="80"/>
        </w:rPr>
        <w:t xml:space="preserve"> (2006)</w:t>
      </w:r>
      <w:r w:rsidR="007A3810" w:rsidRPr="007D46EB">
        <w:rPr>
          <w:rFonts w:cstheme="minorHAnsi"/>
          <w:b/>
          <w:color w:val="632423" w:themeColor="accent2" w:themeShade="80"/>
        </w:rPr>
        <w:t>:</w:t>
      </w:r>
      <w:r w:rsidR="001D3313" w:rsidRPr="007D46EB">
        <w:rPr>
          <w:rFonts w:cstheme="minorHAnsi"/>
          <w:b/>
          <w:color w:val="632423" w:themeColor="accent2" w:themeShade="80"/>
        </w:rPr>
        <w:t xml:space="preserve"> 161-76</w:t>
      </w:r>
    </w:p>
    <w:p w14:paraId="2E2927D2" w14:textId="77777777" w:rsidR="00687278" w:rsidRDefault="00687278" w:rsidP="00E708B4">
      <w:pPr>
        <w:pStyle w:val="NoSpacing"/>
        <w:rPr>
          <w:rFonts w:cstheme="minorHAnsi"/>
          <w:b/>
          <w:color w:val="632423" w:themeColor="accent2" w:themeShade="80"/>
        </w:rPr>
      </w:pPr>
    </w:p>
    <w:p w14:paraId="7BE97FD2" w14:textId="77777777" w:rsidR="00DB49DD" w:rsidRPr="007D46EB" w:rsidRDefault="00DB49DD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 xml:space="preserve">Kay Whitehead and Judith Peppard, ‘Transnational Innovations, Local Conditions and Disruptive Teachers and Students in Interwar Education’, </w:t>
      </w:r>
      <w:r w:rsidRPr="007D46EB">
        <w:rPr>
          <w:rFonts w:cstheme="minorHAnsi"/>
          <w:b/>
          <w:i/>
          <w:color w:val="632423" w:themeColor="accent2" w:themeShade="80"/>
        </w:rPr>
        <w:t>Paedagogica Historica</w:t>
      </w:r>
      <w:r w:rsidRPr="007D46EB">
        <w:rPr>
          <w:rFonts w:cstheme="minorHAnsi"/>
          <w:b/>
          <w:color w:val="632423" w:themeColor="accent2" w:themeShade="80"/>
        </w:rPr>
        <w:t>, 42, nos. 1&amp;2 (2006): 177-89</w:t>
      </w:r>
    </w:p>
    <w:p w14:paraId="47D9A801" w14:textId="77777777" w:rsidR="00687278" w:rsidRDefault="00687278" w:rsidP="00E708B4">
      <w:pPr>
        <w:pStyle w:val="NoSpacing"/>
        <w:rPr>
          <w:rFonts w:cstheme="minorHAnsi"/>
        </w:rPr>
      </w:pPr>
    </w:p>
    <w:p w14:paraId="040F0D00" w14:textId="77777777" w:rsidR="00A846EE" w:rsidRPr="00B52D02" w:rsidRDefault="00A846EE" w:rsidP="00E708B4">
      <w:pPr>
        <w:pStyle w:val="NoSpacing"/>
        <w:rPr>
          <w:rFonts w:cstheme="minorHAnsi"/>
        </w:rPr>
      </w:pPr>
      <w:r w:rsidRPr="00B52D02">
        <w:rPr>
          <w:rFonts w:cstheme="minorHAnsi"/>
        </w:rPr>
        <w:lastRenderedPageBreak/>
        <w:t xml:space="preserve">Anne-Francoise Praz, ‘Ideologies, Gender and School Policy: a Comparative Study of Two Swiss Regions (1860-1930), </w:t>
      </w:r>
      <w:r w:rsidRPr="00B52D02">
        <w:rPr>
          <w:rFonts w:cstheme="minorHAnsi"/>
          <w:i/>
        </w:rPr>
        <w:t>Paedagogica Historica</w:t>
      </w:r>
      <w:r w:rsidRPr="00B52D02">
        <w:rPr>
          <w:rFonts w:cstheme="minorHAnsi"/>
        </w:rPr>
        <w:t xml:space="preserve"> 42, no. 3 (2006): 345-61</w:t>
      </w:r>
    </w:p>
    <w:p w14:paraId="50727C49" w14:textId="77777777" w:rsidR="00687278" w:rsidRDefault="00687278" w:rsidP="00E708B4">
      <w:pPr>
        <w:pStyle w:val="NoSpacing"/>
        <w:rPr>
          <w:rFonts w:cstheme="minorHAnsi"/>
        </w:rPr>
      </w:pPr>
    </w:p>
    <w:p w14:paraId="5316DAB4" w14:textId="77777777" w:rsidR="00A846EE" w:rsidRPr="00B52D02" w:rsidRDefault="00A846EE" w:rsidP="00E708B4">
      <w:pPr>
        <w:pStyle w:val="NoSpacing"/>
        <w:rPr>
          <w:rFonts w:cstheme="minorHAnsi"/>
        </w:rPr>
      </w:pPr>
      <w:r w:rsidRPr="00B52D02">
        <w:rPr>
          <w:rFonts w:cstheme="minorHAnsi"/>
        </w:rPr>
        <w:t xml:space="preserve">Michel Vandenbroeck, ‘The Persistent Gap between Education and Care: a “History of the Present” Research on Belgian child Care Provision and Policy’, </w:t>
      </w:r>
      <w:r w:rsidRPr="00B52D02">
        <w:rPr>
          <w:rFonts w:cstheme="minorHAnsi"/>
          <w:i/>
        </w:rPr>
        <w:t>Paedagogica Historica</w:t>
      </w:r>
      <w:r w:rsidRPr="00B52D02">
        <w:rPr>
          <w:rFonts w:cstheme="minorHAnsi"/>
        </w:rPr>
        <w:t xml:space="preserve"> 42, no. 3 (2006): 363-83</w:t>
      </w:r>
    </w:p>
    <w:p w14:paraId="2ED11198" w14:textId="77777777" w:rsidR="00687278" w:rsidRDefault="00687278" w:rsidP="00E708B4">
      <w:pPr>
        <w:pStyle w:val="NoSpacing"/>
        <w:rPr>
          <w:rFonts w:cstheme="minorHAnsi"/>
        </w:rPr>
      </w:pPr>
    </w:p>
    <w:p w14:paraId="259CC4C5" w14:textId="77777777" w:rsidR="0063799C" w:rsidRPr="00B52D02" w:rsidRDefault="0063799C" w:rsidP="00E708B4">
      <w:pPr>
        <w:pStyle w:val="NoSpacing"/>
        <w:rPr>
          <w:rFonts w:cstheme="minorHAnsi"/>
        </w:rPr>
      </w:pPr>
      <w:r w:rsidRPr="00B52D02">
        <w:rPr>
          <w:rFonts w:cstheme="minorHAnsi"/>
        </w:rPr>
        <w:t xml:space="preserve">Heikki Lempa, ‘Patriarchalism and Meritocracy: Evaluating Students in late Eighteenth-Century Schnepfenthal’, </w:t>
      </w:r>
      <w:r w:rsidRPr="00B52D02">
        <w:rPr>
          <w:rFonts w:cstheme="minorHAnsi"/>
          <w:i/>
        </w:rPr>
        <w:t>Paedagogica Historica</w:t>
      </w:r>
      <w:r w:rsidRPr="00B52D02">
        <w:rPr>
          <w:rFonts w:cstheme="minorHAnsi"/>
        </w:rPr>
        <w:t xml:space="preserve"> 42, no. 6 (2006): 727-49</w:t>
      </w:r>
    </w:p>
    <w:p w14:paraId="0A357729" w14:textId="77777777" w:rsidR="001D3313" w:rsidRPr="00B52D02" w:rsidRDefault="001D3313" w:rsidP="00E708B4">
      <w:pPr>
        <w:pStyle w:val="NoSpacing"/>
        <w:rPr>
          <w:rFonts w:cstheme="minorHAnsi"/>
          <w:color w:val="632423" w:themeColor="accent2" w:themeShade="80"/>
        </w:rPr>
      </w:pPr>
    </w:p>
    <w:p w14:paraId="40291F36" w14:textId="77777777" w:rsidR="002541F5" w:rsidRPr="007D46EB" w:rsidRDefault="002541F5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 xml:space="preserve">Ingrid Lohmann and Christine Mayer, ‘Educating the Citizen: Two Cases Studies on Inclusion and Exclusion in Prussia in the Early Nineteenth Century’, </w:t>
      </w:r>
      <w:r w:rsidRPr="007D46EB">
        <w:rPr>
          <w:rFonts w:cstheme="minorHAnsi"/>
          <w:b/>
          <w:i/>
          <w:color w:val="632423" w:themeColor="accent2" w:themeShade="80"/>
        </w:rPr>
        <w:t xml:space="preserve">Paedagogica Historica </w:t>
      </w:r>
      <w:r w:rsidR="00CB0F73" w:rsidRPr="007D46EB">
        <w:rPr>
          <w:rFonts w:cstheme="minorHAnsi"/>
          <w:b/>
          <w:color w:val="632423" w:themeColor="accent2" w:themeShade="80"/>
        </w:rPr>
        <w:t xml:space="preserve">43, no. 1 (2007): </w:t>
      </w:r>
      <w:r w:rsidRPr="007D46EB">
        <w:rPr>
          <w:rFonts w:cstheme="minorHAnsi"/>
          <w:b/>
          <w:color w:val="632423" w:themeColor="accent2" w:themeShade="80"/>
        </w:rPr>
        <w:t>7-27</w:t>
      </w:r>
    </w:p>
    <w:p w14:paraId="049F20C1" w14:textId="77777777" w:rsidR="00687278" w:rsidRDefault="00687278" w:rsidP="00E708B4">
      <w:pPr>
        <w:pStyle w:val="NoSpacing"/>
        <w:rPr>
          <w:rFonts w:cstheme="minorHAnsi"/>
          <w:b/>
          <w:color w:val="632423" w:themeColor="accent2" w:themeShade="80"/>
        </w:rPr>
      </w:pPr>
    </w:p>
    <w:p w14:paraId="67B84030" w14:textId="77777777" w:rsidR="001D3313" w:rsidRPr="007D46EB" w:rsidRDefault="001D3313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>Annemieke Van Drenth,</w:t>
      </w:r>
      <w:r w:rsidR="00BD72FA" w:rsidRPr="007D46EB">
        <w:rPr>
          <w:rFonts w:cstheme="minorHAnsi"/>
          <w:b/>
          <w:color w:val="632423" w:themeColor="accent2" w:themeShade="80"/>
        </w:rPr>
        <w:t xml:space="preserve"> ‘</w:t>
      </w:r>
      <w:r w:rsidRPr="007D46EB">
        <w:rPr>
          <w:rFonts w:cstheme="minorHAnsi"/>
          <w:b/>
          <w:color w:val="632423" w:themeColor="accent2" w:themeShade="80"/>
        </w:rPr>
        <w:t>Mental boundaries and Medico-Pedagogical Selec</w:t>
      </w:r>
      <w:r w:rsidR="00CB0F73" w:rsidRPr="007D46EB">
        <w:rPr>
          <w:rFonts w:cstheme="minorHAnsi"/>
          <w:b/>
          <w:color w:val="632423" w:themeColor="accent2" w:themeShade="80"/>
        </w:rPr>
        <w:t>tion: Girls and Boys in the Dut</w:t>
      </w:r>
      <w:r w:rsidRPr="007D46EB">
        <w:rPr>
          <w:rFonts w:cstheme="minorHAnsi"/>
          <w:b/>
          <w:color w:val="632423" w:themeColor="accent2" w:themeShade="80"/>
        </w:rPr>
        <w:t>c</w:t>
      </w:r>
      <w:r w:rsidR="00CB0F73" w:rsidRPr="007D46EB">
        <w:rPr>
          <w:rFonts w:cstheme="minorHAnsi"/>
          <w:b/>
          <w:color w:val="632423" w:themeColor="accent2" w:themeShade="80"/>
        </w:rPr>
        <w:t>h</w:t>
      </w:r>
      <w:r w:rsidRPr="007D46EB">
        <w:rPr>
          <w:rFonts w:cstheme="minorHAnsi"/>
          <w:b/>
          <w:color w:val="632423" w:themeColor="accent2" w:themeShade="80"/>
        </w:rPr>
        <w:t xml:space="preserve"> “School for Idiots”, The Hague</w:t>
      </w:r>
      <w:r w:rsidR="00CB0F73" w:rsidRPr="007D46EB">
        <w:rPr>
          <w:rFonts w:cstheme="minorHAnsi"/>
          <w:b/>
          <w:color w:val="632423" w:themeColor="accent2" w:themeShade="80"/>
        </w:rPr>
        <w:t xml:space="preserve"> </w:t>
      </w:r>
      <w:r w:rsidRPr="007D46EB">
        <w:rPr>
          <w:rFonts w:cstheme="minorHAnsi"/>
          <w:b/>
          <w:color w:val="632423" w:themeColor="accent2" w:themeShade="80"/>
        </w:rPr>
        <w:t xml:space="preserve">1857-1873’, </w:t>
      </w:r>
      <w:r w:rsidRPr="007D46EB">
        <w:rPr>
          <w:rFonts w:cstheme="minorHAnsi"/>
          <w:b/>
          <w:i/>
          <w:color w:val="632423" w:themeColor="accent2" w:themeShade="80"/>
        </w:rPr>
        <w:t>Paedagogica Historica</w:t>
      </w:r>
      <w:r w:rsidRPr="007D46EB">
        <w:rPr>
          <w:rFonts w:cstheme="minorHAnsi"/>
          <w:b/>
          <w:color w:val="632423" w:themeColor="accent2" w:themeShade="80"/>
        </w:rPr>
        <w:t xml:space="preserve">, </w:t>
      </w:r>
      <w:r w:rsidR="00CB0F73" w:rsidRPr="007D46EB">
        <w:rPr>
          <w:rFonts w:cstheme="minorHAnsi"/>
          <w:b/>
          <w:color w:val="632423" w:themeColor="accent2" w:themeShade="80"/>
        </w:rPr>
        <w:t xml:space="preserve">43, no. 1 </w:t>
      </w:r>
      <w:r w:rsidRPr="007D46EB">
        <w:rPr>
          <w:rFonts w:cstheme="minorHAnsi"/>
          <w:b/>
          <w:color w:val="632423" w:themeColor="accent2" w:themeShade="80"/>
        </w:rPr>
        <w:t>(2007)</w:t>
      </w:r>
      <w:r w:rsidR="00CB0F73" w:rsidRPr="007D46EB">
        <w:rPr>
          <w:rFonts w:cstheme="minorHAnsi"/>
          <w:b/>
          <w:color w:val="632423" w:themeColor="accent2" w:themeShade="80"/>
        </w:rPr>
        <w:t>:</w:t>
      </w:r>
      <w:r w:rsidRPr="007D46EB">
        <w:rPr>
          <w:rFonts w:cstheme="minorHAnsi"/>
          <w:b/>
          <w:color w:val="632423" w:themeColor="accent2" w:themeShade="80"/>
        </w:rPr>
        <w:t xml:space="preserve"> 99-117</w:t>
      </w:r>
    </w:p>
    <w:p w14:paraId="2283547F" w14:textId="77777777" w:rsidR="00687278" w:rsidRDefault="00687278" w:rsidP="00E708B4">
      <w:pPr>
        <w:pStyle w:val="NoSpacing"/>
        <w:rPr>
          <w:rFonts w:cstheme="minorHAnsi"/>
          <w:b/>
          <w:color w:val="632423" w:themeColor="accent2" w:themeShade="80"/>
        </w:rPr>
      </w:pPr>
    </w:p>
    <w:p w14:paraId="234D448F" w14:textId="77777777" w:rsidR="00CB0F73" w:rsidRPr="007D46EB" w:rsidRDefault="00CB0F73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 xml:space="preserve">Helen </w:t>
      </w:r>
      <w:r w:rsidR="005C7AF6" w:rsidRPr="007D46EB">
        <w:rPr>
          <w:rFonts w:cstheme="minorHAnsi"/>
          <w:b/>
          <w:color w:val="632423" w:themeColor="accent2" w:themeShade="80"/>
        </w:rPr>
        <w:t>Proctor, ‘Gender</w:t>
      </w:r>
      <w:r w:rsidRPr="007D46EB">
        <w:rPr>
          <w:rFonts w:cstheme="minorHAnsi"/>
          <w:b/>
          <w:color w:val="632423" w:themeColor="accent2" w:themeShade="80"/>
        </w:rPr>
        <w:t xml:space="preserve"> and Merit: Coeducation and the Construction</w:t>
      </w:r>
      <w:r w:rsidR="005C7AF6">
        <w:rPr>
          <w:rFonts w:cstheme="minorHAnsi"/>
          <w:b/>
          <w:color w:val="632423" w:themeColor="accent2" w:themeShade="80"/>
        </w:rPr>
        <w:t xml:space="preserve"> of a Meritocratic Educational L</w:t>
      </w:r>
      <w:r w:rsidRPr="007D46EB">
        <w:rPr>
          <w:rFonts w:cstheme="minorHAnsi"/>
          <w:b/>
          <w:color w:val="632423" w:themeColor="accent2" w:themeShade="80"/>
        </w:rPr>
        <w:t xml:space="preserve">adder in New South Wales, 1880-1912’, 43, no. 1 (2007): 119-34 </w:t>
      </w:r>
      <w:r w:rsidR="00BA46AF">
        <w:rPr>
          <w:rFonts w:cstheme="minorHAnsi"/>
          <w:b/>
          <w:color w:val="632423" w:themeColor="accent2" w:themeShade="80"/>
        </w:rPr>
        <w:t>(Awarded ISCHE prize 2005.)</w:t>
      </w:r>
    </w:p>
    <w:p w14:paraId="664BF32B" w14:textId="77777777" w:rsidR="00687278" w:rsidRDefault="00687278" w:rsidP="00E708B4">
      <w:pPr>
        <w:pStyle w:val="NoSpacing"/>
        <w:rPr>
          <w:rFonts w:cstheme="minorHAnsi"/>
          <w:b/>
          <w:color w:val="632423" w:themeColor="accent2" w:themeShade="80"/>
        </w:rPr>
      </w:pPr>
    </w:p>
    <w:p w14:paraId="0ABCB4EE" w14:textId="77777777" w:rsidR="00D0682F" w:rsidRPr="007D46EB" w:rsidRDefault="00D0682F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 xml:space="preserve">Joyce Goodman, ‘Working for Change </w:t>
      </w:r>
      <w:r w:rsidR="00E016AC" w:rsidRPr="007D46EB">
        <w:rPr>
          <w:rFonts w:cstheme="minorHAnsi"/>
          <w:b/>
          <w:color w:val="632423" w:themeColor="accent2" w:themeShade="80"/>
        </w:rPr>
        <w:t>across</w:t>
      </w:r>
      <w:r w:rsidRPr="007D46EB">
        <w:rPr>
          <w:rFonts w:cstheme="minorHAnsi"/>
          <w:b/>
          <w:color w:val="632423" w:themeColor="accent2" w:themeShade="80"/>
        </w:rPr>
        <w:t xml:space="preserve"> International Borders: the Association of Headmistresses and Education for </w:t>
      </w:r>
      <w:r w:rsidR="00E016AC" w:rsidRPr="007D46EB">
        <w:rPr>
          <w:rFonts w:cstheme="minorHAnsi"/>
          <w:b/>
          <w:color w:val="632423" w:themeColor="accent2" w:themeShade="80"/>
        </w:rPr>
        <w:t>I</w:t>
      </w:r>
      <w:r w:rsidRPr="007D46EB">
        <w:rPr>
          <w:rFonts w:cstheme="minorHAnsi"/>
          <w:b/>
          <w:color w:val="632423" w:themeColor="accent2" w:themeShade="80"/>
        </w:rPr>
        <w:t xml:space="preserve">nternational </w:t>
      </w:r>
      <w:r w:rsidR="00E016AC" w:rsidRPr="007D46EB">
        <w:rPr>
          <w:rFonts w:cstheme="minorHAnsi"/>
          <w:b/>
          <w:color w:val="632423" w:themeColor="accent2" w:themeShade="80"/>
        </w:rPr>
        <w:t>C</w:t>
      </w:r>
      <w:r w:rsidRPr="007D46EB">
        <w:rPr>
          <w:rFonts w:cstheme="minorHAnsi"/>
          <w:b/>
          <w:color w:val="632423" w:themeColor="accent2" w:themeShade="80"/>
        </w:rPr>
        <w:t xml:space="preserve">itizenship’, </w:t>
      </w:r>
      <w:r w:rsidRPr="007D46EB">
        <w:rPr>
          <w:rFonts w:cstheme="minorHAnsi"/>
          <w:b/>
          <w:i/>
          <w:color w:val="632423" w:themeColor="accent2" w:themeShade="80"/>
        </w:rPr>
        <w:t>Paedagogica Historica</w:t>
      </w:r>
      <w:r w:rsidRPr="007D46EB">
        <w:rPr>
          <w:rFonts w:cstheme="minorHAnsi"/>
          <w:b/>
          <w:color w:val="632423" w:themeColor="accent2" w:themeShade="80"/>
        </w:rPr>
        <w:t>, 43, no. 1 (2007): 165-80</w:t>
      </w:r>
    </w:p>
    <w:p w14:paraId="0475CF0E" w14:textId="77777777" w:rsidR="00687278" w:rsidRDefault="00687278" w:rsidP="00E708B4">
      <w:pPr>
        <w:pStyle w:val="NoSpacing"/>
        <w:rPr>
          <w:rFonts w:cstheme="minorHAnsi"/>
        </w:rPr>
      </w:pPr>
    </w:p>
    <w:p w14:paraId="3694EF3A" w14:textId="77777777" w:rsidR="005B5BED" w:rsidRPr="00B52D02" w:rsidRDefault="005B5BED" w:rsidP="00E708B4">
      <w:pPr>
        <w:pStyle w:val="NoSpacing"/>
        <w:rPr>
          <w:rFonts w:cstheme="minorHAnsi"/>
        </w:rPr>
      </w:pPr>
      <w:r w:rsidRPr="00B52D02">
        <w:rPr>
          <w:rFonts w:cstheme="minorHAnsi"/>
        </w:rPr>
        <w:t xml:space="preserve">Judith Harford, ‘An Experiment in the Development of Social Networks for Women: Women’s colleges in Ireland in the Nineteenth Century’ </w:t>
      </w:r>
      <w:r w:rsidRPr="00B52D02">
        <w:rPr>
          <w:rFonts w:cstheme="minorHAnsi"/>
          <w:i/>
        </w:rPr>
        <w:t>Paedagogica Historica</w:t>
      </w:r>
      <w:r w:rsidRPr="00B52D02">
        <w:rPr>
          <w:rFonts w:cstheme="minorHAnsi"/>
        </w:rPr>
        <w:t xml:space="preserve"> 43, no. 3 (2007): 365-381</w:t>
      </w:r>
    </w:p>
    <w:p w14:paraId="0AAA652E" w14:textId="77777777" w:rsidR="00687278" w:rsidRDefault="00687278" w:rsidP="00E708B4">
      <w:pPr>
        <w:pStyle w:val="NoSpacing"/>
        <w:rPr>
          <w:rFonts w:cstheme="minorHAnsi"/>
          <w:i/>
        </w:rPr>
      </w:pPr>
    </w:p>
    <w:p w14:paraId="45F858C6" w14:textId="77777777" w:rsidR="007C287F" w:rsidRPr="00B52D02" w:rsidRDefault="007C287F" w:rsidP="00E708B4">
      <w:pPr>
        <w:pStyle w:val="NoSpacing"/>
        <w:rPr>
          <w:rFonts w:cstheme="minorHAnsi"/>
        </w:rPr>
      </w:pPr>
      <w:r w:rsidRPr="00B52D02">
        <w:rPr>
          <w:rFonts w:cstheme="minorHAnsi"/>
          <w:i/>
        </w:rPr>
        <w:t>Paedagogica Historica</w:t>
      </w:r>
      <w:r w:rsidRPr="00B52D02">
        <w:rPr>
          <w:rFonts w:cstheme="minorHAnsi"/>
        </w:rPr>
        <w:t xml:space="preserve"> 43, no.4 (2007) special issue on ‘Servants, Domestic Servants and Children, the Role of Domestic Personnel in the Upbringing and Education of the Master’s and Employer’s Children from the Sixteenth to the Twenty-First Centuries’ edited by Patrizia Delpiano and Raffaella Sarti</w:t>
      </w:r>
    </w:p>
    <w:p w14:paraId="63726D35" w14:textId="77777777" w:rsidR="00687278" w:rsidRDefault="00687278" w:rsidP="00E708B4">
      <w:pPr>
        <w:pStyle w:val="NoSpacing"/>
        <w:rPr>
          <w:rFonts w:cstheme="minorHAnsi"/>
        </w:rPr>
      </w:pPr>
    </w:p>
    <w:p w14:paraId="37D47CD2" w14:textId="77777777" w:rsidR="007C287F" w:rsidRPr="00B52D02" w:rsidRDefault="007C287F" w:rsidP="00E708B4">
      <w:pPr>
        <w:pStyle w:val="NoSpacing"/>
        <w:rPr>
          <w:rFonts w:cstheme="minorHAnsi"/>
        </w:rPr>
      </w:pPr>
      <w:r w:rsidRPr="00B52D02">
        <w:rPr>
          <w:rFonts w:cstheme="minorHAnsi"/>
        </w:rPr>
        <w:t xml:space="preserve">Sarah Pech, ‘L’influence des Nourrices sur la Formation Physique et Morale des Enfants qu’elles allaient selon les Médicins et Moralistes Espagnols des XVIème et XVIIème Siècles’, </w:t>
      </w:r>
      <w:r w:rsidR="00F32A1B" w:rsidRPr="00B52D02">
        <w:rPr>
          <w:rFonts w:cstheme="minorHAnsi"/>
          <w:i/>
        </w:rPr>
        <w:t>Paedagogica Historica</w:t>
      </w:r>
      <w:r w:rsidR="00F32A1B" w:rsidRPr="00B52D02">
        <w:rPr>
          <w:rFonts w:cstheme="minorHAnsi"/>
        </w:rPr>
        <w:t xml:space="preserve"> 43, no.4 (2007): 493-507</w:t>
      </w:r>
    </w:p>
    <w:p w14:paraId="6DC553B6" w14:textId="77777777" w:rsidR="00687278" w:rsidRDefault="00687278" w:rsidP="00E708B4">
      <w:pPr>
        <w:pStyle w:val="NoSpacing"/>
        <w:rPr>
          <w:rFonts w:cstheme="minorHAnsi"/>
        </w:rPr>
      </w:pPr>
    </w:p>
    <w:p w14:paraId="46295BA3" w14:textId="77777777" w:rsidR="00BD118A" w:rsidRPr="00B52D02" w:rsidRDefault="00BD118A" w:rsidP="00E708B4">
      <w:pPr>
        <w:pStyle w:val="NoSpacing"/>
        <w:rPr>
          <w:rFonts w:cstheme="minorHAnsi"/>
        </w:rPr>
      </w:pPr>
      <w:r w:rsidRPr="00B52D02">
        <w:rPr>
          <w:rFonts w:cstheme="minorHAnsi"/>
        </w:rPr>
        <w:t xml:space="preserve">Despina Stratigakos, ‘”I Myself Want to Build”: Women, Architectural Education and the integration of Germany’s Technical Colleges’, </w:t>
      </w:r>
      <w:r w:rsidRPr="00B52D02">
        <w:rPr>
          <w:rFonts w:cstheme="minorHAnsi"/>
          <w:i/>
        </w:rPr>
        <w:t>Paedagogica Historica</w:t>
      </w:r>
      <w:r w:rsidRPr="00B52D02">
        <w:rPr>
          <w:rFonts w:cstheme="minorHAnsi"/>
        </w:rPr>
        <w:t xml:space="preserve"> 43, no.6 (2007): 727-56</w:t>
      </w:r>
    </w:p>
    <w:p w14:paraId="3BAD530F" w14:textId="77777777" w:rsidR="00687278" w:rsidRDefault="00687278" w:rsidP="00E708B4">
      <w:pPr>
        <w:pStyle w:val="NoSpacing"/>
        <w:rPr>
          <w:rFonts w:cstheme="minorHAnsi"/>
        </w:rPr>
      </w:pPr>
    </w:p>
    <w:p w14:paraId="03582DEF" w14:textId="77777777" w:rsidR="00BD118A" w:rsidRPr="00B52D02" w:rsidRDefault="00BD118A" w:rsidP="00E708B4">
      <w:pPr>
        <w:pStyle w:val="NoSpacing"/>
        <w:rPr>
          <w:rFonts w:cstheme="minorHAnsi"/>
        </w:rPr>
      </w:pPr>
      <w:r w:rsidRPr="00B52D02">
        <w:rPr>
          <w:rFonts w:cstheme="minorHAnsi"/>
        </w:rPr>
        <w:t xml:space="preserve">Benita Blessing, ‘Methodological Considerations: Using Student Essays as Historical Sources, the Example of Postwar Germany’, Despina Stratigakos, ‘”I Myself Want to Build”: Women, Architectural Education and the integration of Germany’s Technical Colleges’, </w:t>
      </w:r>
      <w:r w:rsidRPr="00B52D02">
        <w:rPr>
          <w:rFonts w:cstheme="minorHAnsi"/>
          <w:i/>
        </w:rPr>
        <w:t>Paedagogica Historica</w:t>
      </w:r>
      <w:r w:rsidRPr="00B52D02">
        <w:rPr>
          <w:rFonts w:cstheme="minorHAnsi"/>
        </w:rPr>
        <w:t xml:space="preserve"> 43, no.6 (2007): 727-56</w:t>
      </w:r>
    </w:p>
    <w:p w14:paraId="68E6E83D" w14:textId="77777777" w:rsidR="007C287F" w:rsidRPr="00B52D02" w:rsidRDefault="007C287F" w:rsidP="00E708B4">
      <w:pPr>
        <w:pStyle w:val="NoSpacing"/>
        <w:rPr>
          <w:rFonts w:cstheme="minorHAnsi"/>
        </w:rPr>
      </w:pPr>
    </w:p>
    <w:p w14:paraId="7D6851C2" w14:textId="77777777" w:rsidR="005B5BED" w:rsidRPr="007D46EB" w:rsidRDefault="006C5093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 xml:space="preserve">Luis Grosso Correia, ‘Social Patters of Literacy in the City of Porto at the End of the Nineteenth Century’, </w:t>
      </w:r>
      <w:r w:rsidRPr="007D46EB">
        <w:rPr>
          <w:rFonts w:cstheme="minorHAnsi"/>
          <w:b/>
          <w:i/>
          <w:color w:val="632423" w:themeColor="accent2" w:themeShade="80"/>
        </w:rPr>
        <w:t>Paedagogica Historica</w:t>
      </w:r>
      <w:r w:rsidRPr="007D46EB">
        <w:rPr>
          <w:rFonts w:cstheme="minorHAnsi"/>
          <w:b/>
          <w:color w:val="632423" w:themeColor="accent2" w:themeShade="80"/>
        </w:rPr>
        <w:t>, 44, nos. 1&amp;2 (2008): 83-105</w:t>
      </w:r>
    </w:p>
    <w:p w14:paraId="26158B5F" w14:textId="77777777" w:rsidR="00687278" w:rsidRDefault="00687278" w:rsidP="00E708B4">
      <w:pPr>
        <w:pStyle w:val="NoSpacing"/>
        <w:rPr>
          <w:rFonts w:cstheme="minorHAnsi"/>
          <w:b/>
          <w:color w:val="632423" w:themeColor="accent2" w:themeShade="80"/>
        </w:rPr>
      </w:pPr>
    </w:p>
    <w:p w14:paraId="239073C9" w14:textId="77777777" w:rsidR="00053359" w:rsidRPr="007D46EB" w:rsidRDefault="00053359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 xml:space="preserve">Jeroen J.H. Dekker, ‘Moral Literacy: the Pleasure of learning how to become Decent Adults and Good Parents in the Dutch Republic in the Seventeenth Century’, </w:t>
      </w:r>
      <w:r w:rsidRPr="007D46EB">
        <w:rPr>
          <w:rFonts w:cstheme="minorHAnsi"/>
          <w:b/>
          <w:i/>
          <w:color w:val="632423" w:themeColor="accent2" w:themeShade="80"/>
        </w:rPr>
        <w:t>Paedagogica Historica</w:t>
      </w:r>
      <w:r w:rsidRPr="007D46EB">
        <w:rPr>
          <w:rFonts w:cstheme="minorHAnsi"/>
          <w:b/>
          <w:color w:val="632423" w:themeColor="accent2" w:themeShade="80"/>
        </w:rPr>
        <w:t>, 44, nos. 1&amp;2 (2008): 137-51</w:t>
      </w:r>
    </w:p>
    <w:p w14:paraId="77B6A94D" w14:textId="77777777" w:rsidR="00687278" w:rsidRDefault="00687278" w:rsidP="00E708B4">
      <w:pPr>
        <w:pStyle w:val="NoSpacing"/>
        <w:rPr>
          <w:rFonts w:cstheme="minorHAnsi"/>
          <w:b/>
          <w:color w:val="632423" w:themeColor="accent2" w:themeShade="80"/>
        </w:rPr>
      </w:pPr>
    </w:p>
    <w:p w14:paraId="3589F386" w14:textId="77777777" w:rsidR="00660CB2" w:rsidRPr="007D46EB" w:rsidRDefault="001D3313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lastRenderedPageBreak/>
        <w:t xml:space="preserve">Joyce Goodman and Andrea Jacobs, ‘Musical Literacies in the English Inter-war Secondary-school Classroom’, </w:t>
      </w:r>
      <w:r w:rsidR="00E016AC" w:rsidRPr="007D46EB">
        <w:rPr>
          <w:rFonts w:cstheme="minorHAnsi"/>
          <w:b/>
          <w:i/>
          <w:color w:val="632423" w:themeColor="accent2" w:themeShade="80"/>
        </w:rPr>
        <w:t>Paedagog</w:t>
      </w:r>
      <w:r w:rsidRPr="007D46EB">
        <w:rPr>
          <w:rFonts w:cstheme="minorHAnsi"/>
          <w:b/>
          <w:i/>
          <w:color w:val="632423" w:themeColor="accent2" w:themeShade="80"/>
        </w:rPr>
        <w:t>ica Historica</w:t>
      </w:r>
      <w:r w:rsidRPr="007D46EB">
        <w:rPr>
          <w:rFonts w:cstheme="minorHAnsi"/>
          <w:b/>
          <w:color w:val="632423" w:themeColor="accent2" w:themeShade="80"/>
        </w:rPr>
        <w:t>,</w:t>
      </w:r>
      <w:r w:rsidR="00660CB2" w:rsidRPr="007D46EB">
        <w:rPr>
          <w:rFonts w:cstheme="minorHAnsi"/>
          <w:b/>
          <w:color w:val="632423" w:themeColor="accent2" w:themeShade="80"/>
        </w:rPr>
        <w:t xml:space="preserve"> </w:t>
      </w:r>
      <w:r w:rsidR="006C5093" w:rsidRPr="007D46EB">
        <w:rPr>
          <w:rFonts w:cstheme="minorHAnsi"/>
          <w:b/>
          <w:color w:val="632423" w:themeColor="accent2" w:themeShade="80"/>
        </w:rPr>
        <w:t>44, no</w:t>
      </w:r>
      <w:r w:rsidR="007C287F" w:rsidRPr="007D46EB">
        <w:rPr>
          <w:rFonts w:cstheme="minorHAnsi"/>
          <w:b/>
          <w:color w:val="632423" w:themeColor="accent2" w:themeShade="80"/>
        </w:rPr>
        <w:t>s. 1&amp;2 (2008):</w:t>
      </w:r>
      <w:r w:rsidR="00660CB2" w:rsidRPr="007D46EB">
        <w:rPr>
          <w:rFonts w:cstheme="minorHAnsi"/>
          <w:b/>
          <w:color w:val="632423" w:themeColor="accent2" w:themeShade="80"/>
        </w:rPr>
        <w:t xml:space="preserve"> 153-166</w:t>
      </w:r>
    </w:p>
    <w:p w14:paraId="08501B99" w14:textId="77777777" w:rsidR="00687278" w:rsidRDefault="00687278" w:rsidP="00E708B4">
      <w:pPr>
        <w:pStyle w:val="NoSpacing"/>
        <w:rPr>
          <w:rFonts w:cstheme="minorHAnsi"/>
          <w:b/>
          <w:color w:val="632423" w:themeColor="accent2" w:themeShade="80"/>
        </w:rPr>
      </w:pPr>
    </w:p>
    <w:p w14:paraId="043F6DBD" w14:textId="77777777" w:rsidR="004B0487" w:rsidRPr="007D46EB" w:rsidRDefault="004B0487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>[Maria Iolanda Monteiro and</w:t>
      </w:r>
      <w:r w:rsidRPr="007D46EB">
        <w:rPr>
          <w:rFonts w:cstheme="minorHAnsi"/>
          <w:b/>
        </w:rPr>
        <w:t xml:space="preserve"> </w:t>
      </w:r>
      <w:r w:rsidRPr="007D46EB">
        <w:rPr>
          <w:rFonts w:cstheme="minorHAnsi"/>
          <w:b/>
          <w:color w:val="632423" w:themeColor="accent2" w:themeShade="80"/>
        </w:rPr>
        <w:t>Belmira Oliveira Bueno, ‘Knowledge and Practices of Successful Literacy Teachers</w:t>
      </w:r>
      <w:r w:rsidRPr="007D46EB">
        <w:rPr>
          <w:rFonts w:cstheme="minorHAnsi"/>
          <w:b/>
        </w:rPr>
        <w:t xml:space="preserve"> </w:t>
      </w:r>
      <w:r w:rsidRPr="007D46EB">
        <w:rPr>
          <w:rFonts w:cstheme="minorHAnsi"/>
          <w:b/>
          <w:color w:val="632423" w:themeColor="accent2" w:themeShade="80"/>
        </w:rPr>
        <w:t>(Brazil, 1950-1980),</w:t>
      </w:r>
      <w:r w:rsidRPr="007D46EB">
        <w:rPr>
          <w:rFonts w:cstheme="minorHAnsi"/>
          <w:b/>
        </w:rPr>
        <w:t xml:space="preserve"> </w:t>
      </w:r>
      <w:r w:rsidRPr="007D46EB">
        <w:rPr>
          <w:rFonts w:cstheme="minorHAnsi"/>
          <w:b/>
          <w:i/>
          <w:color w:val="632423" w:themeColor="accent2" w:themeShade="80"/>
        </w:rPr>
        <w:t>Paedagogica Historica</w:t>
      </w:r>
      <w:r w:rsidRPr="007D46EB">
        <w:rPr>
          <w:rFonts w:cstheme="minorHAnsi"/>
          <w:b/>
          <w:color w:val="632423" w:themeColor="accent2" w:themeShade="80"/>
        </w:rPr>
        <w:t>, 44, nos. 1&amp;2 (2008): 179-91]</w:t>
      </w:r>
    </w:p>
    <w:p w14:paraId="1061A522" w14:textId="77777777" w:rsidR="00687278" w:rsidRDefault="00687278" w:rsidP="00E708B4">
      <w:pPr>
        <w:pStyle w:val="NoSpacing"/>
        <w:rPr>
          <w:rFonts w:cstheme="minorHAnsi"/>
          <w:b/>
        </w:rPr>
      </w:pPr>
    </w:p>
    <w:p w14:paraId="0D08C90B" w14:textId="77777777" w:rsidR="004B0487" w:rsidRPr="007D46EB" w:rsidRDefault="004B0487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</w:rPr>
        <w:t xml:space="preserve">[ </w:t>
      </w:r>
      <w:r w:rsidRPr="007D46EB">
        <w:rPr>
          <w:rFonts w:cstheme="minorHAnsi"/>
          <w:b/>
          <w:color w:val="632423" w:themeColor="accent2" w:themeShade="80"/>
        </w:rPr>
        <w:t>Kaisa Vehkalati, ‘The Ur</w:t>
      </w:r>
      <w:r w:rsidR="007708EE" w:rsidRPr="007D46EB">
        <w:rPr>
          <w:rFonts w:cstheme="minorHAnsi"/>
          <w:b/>
          <w:color w:val="632423" w:themeColor="accent2" w:themeShade="80"/>
        </w:rPr>
        <w:t>ge to See Inside and C</w:t>
      </w:r>
      <w:r w:rsidRPr="007D46EB">
        <w:rPr>
          <w:rFonts w:cstheme="minorHAnsi"/>
          <w:b/>
          <w:color w:val="632423" w:themeColor="accent2" w:themeShade="80"/>
        </w:rPr>
        <w:t>ure: Letter-writings as an Educational Tool in Finish Reform School Education, 1915-28’,</w:t>
      </w:r>
      <w:r w:rsidRPr="007D46EB">
        <w:rPr>
          <w:rFonts w:cstheme="minorHAnsi"/>
          <w:b/>
        </w:rPr>
        <w:t xml:space="preserve"> </w:t>
      </w:r>
      <w:r w:rsidRPr="007D46EB">
        <w:rPr>
          <w:rFonts w:cstheme="minorHAnsi"/>
          <w:b/>
          <w:i/>
          <w:color w:val="632423" w:themeColor="accent2" w:themeShade="80"/>
        </w:rPr>
        <w:t>Paedagogica Historica</w:t>
      </w:r>
      <w:r w:rsidRPr="007D46EB">
        <w:rPr>
          <w:rFonts w:cstheme="minorHAnsi"/>
          <w:b/>
          <w:color w:val="632423" w:themeColor="accent2" w:themeShade="80"/>
        </w:rPr>
        <w:t>, 44, nos. 1&amp;2 (2008): 193-205]</w:t>
      </w:r>
    </w:p>
    <w:p w14:paraId="25156D9C" w14:textId="77777777" w:rsidR="00687278" w:rsidRDefault="00687278" w:rsidP="00E708B4">
      <w:pPr>
        <w:pStyle w:val="NoSpacing"/>
        <w:rPr>
          <w:rFonts w:cstheme="minorHAnsi"/>
          <w:b/>
          <w:color w:val="632423" w:themeColor="accent2" w:themeShade="80"/>
        </w:rPr>
      </w:pPr>
    </w:p>
    <w:p w14:paraId="421ABF81" w14:textId="77777777" w:rsidR="004B0487" w:rsidRPr="007D46EB" w:rsidRDefault="004B0487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 xml:space="preserve">Willemin Ruberg, ‘Epistolary and Emotional Education: the Letters of an Irish Father to his  Daughter, 1747-1752’, </w:t>
      </w:r>
      <w:r w:rsidRPr="007D46EB">
        <w:rPr>
          <w:rFonts w:cstheme="minorHAnsi"/>
          <w:b/>
          <w:i/>
          <w:color w:val="632423" w:themeColor="accent2" w:themeShade="80"/>
        </w:rPr>
        <w:t>Paedagogica Historica</w:t>
      </w:r>
      <w:r w:rsidRPr="007D46EB">
        <w:rPr>
          <w:rFonts w:cstheme="minorHAnsi"/>
          <w:b/>
          <w:color w:val="632423" w:themeColor="accent2" w:themeShade="80"/>
        </w:rPr>
        <w:t>, 44, nos. 1&amp;2 (2008): 207-18</w:t>
      </w:r>
    </w:p>
    <w:p w14:paraId="17319CCB" w14:textId="77777777" w:rsidR="00687278" w:rsidRDefault="00687278" w:rsidP="00E708B4">
      <w:pPr>
        <w:pStyle w:val="NoSpacing"/>
        <w:rPr>
          <w:rFonts w:cstheme="minorHAnsi"/>
        </w:rPr>
      </w:pPr>
    </w:p>
    <w:p w14:paraId="6558E4EC" w14:textId="77777777" w:rsidR="004A38BE" w:rsidRPr="00B52D02" w:rsidRDefault="007708EE" w:rsidP="00E708B4">
      <w:pPr>
        <w:pStyle w:val="NoSpacing"/>
        <w:rPr>
          <w:rFonts w:cstheme="minorHAnsi"/>
        </w:rPr>
      </w:pPr>
      <w:r w:rsidRPr="00B52D02">
        <w:rPr>
          <w:rFonts w:cstheme="minorHAnsi"/>
        </w:rPr>
        <w:t xml:space="preserve">Sevan G. Terzian, ‘”Adventures in Science”: Casting Scientifically Talented Youth as National Resources on American Radio, 1942-1958, </w:t>
      </w:r>
      <w:r w:rsidRPr="00B52D02">
        <w:rPr>
          <w:rFonts w:cstheme="minorHAnsi"/>
          <w:i/>
        </w:rPr>
        <w:t xml:space="preserve">Paedagogica Historica </w:t>
      </w:r>
      <w:r w:rsidRPr="00B52D02">
        <w:rPr>
          <w:rFonts w:cstheme="minorHAnsi"/>
        </w:rPr>
        <w:t>44, no.4 (2008): 309-25</w:t>
      </w:r>
    </w:p>
    <w:p w14:paraId="1E530F06" w14:textId="77777777" w:rsidR="00687278" w:rsidRDefault="00687278" w:rsidP="00E708B4">
      <w:pPr>
        <w:pStyle w:val="NoSpacing"/>
        <w:rPr>
          <w:rFonts w:cstheme="minorHAnsi"/>
        </w:rPr>
      </w:pPr>
    </w:p>
    <w:p w14:paraId="7374121F" w14:textId="77777777" w:rsidR="007708EE" w:rsidRDefault="007708EE" w:rsidP="00E708B4">
      <w:pPr>
        <w:pStyle w:val="NoSpacing"/>
        <w:rPr>
          <w:rFonts w:cstheme="minorHAnsi"/>
        </w:rPr>
      </w:pPr>
      <w:r w:rsidRPr="00B52D02">
        <w:rPr>
          <w:rFonts w:cstheme="minorHAnsi"/>
        </w:rPr>
        <w:t xml:space="preserve">Christa Kersting, ‘Weibliche Bildung and Bildungspolitik: das </w:t>
      </w:r>
      <w:r w:rsidR="004E6233" w:rsidRPr="00B52D02">
        <w:rPr>
          <w:rFonts w:cstheme="minorHAnsi"/>
        </w:rPr>
        <w:t>I</w:t>
      </w:r>
      <w:r w:rsidRPr="00B52D02">
        <w:rPr>
          <w:rFonts w:cstheme="minorHAnsi"/>
        </w:rPr>
        <w:t xml:space="preserve">nternational </w:t>
      </w:r>
      <w:r w:rsidR="004E6233" w:rsidRPr="00B52D02">
        <w:rPr>
          <w:rFonts w:cstheme="minorHAnsi"/>
        </w:rPr>
        <w:t>C</w:t>
      </w:r>
      <w:r w:rsidRPr="00B52D02">
        <w:rPr>
          <w:rFonts w:cstheme="minorHAnsi"/>
        </w:rPr>
        <w:t>oun</w:t>
      </w:r>
      <w:r w:rsidR="004E6233" w:rsidRPr="00B52D02">
        <w:rPr>
          <w:rFonts w:cstheme="minorHAnsi"/>
        </w:rPr>
        <w:t>c</w:t>
      </w:r>
      <w:r w:rsidRPr="00B52D02">
        <w:rPr>
          <w:rFonts w:cstheme="minorHAnsi"/>
        </w:rPr>
        <w:t xml:space="preserve">il of </w:t>
      </w:r>
      <w:r w:rsidR="004E6233" w:rsidRPr="00B52D02">
        <w:rPr>
          <w:rFonts w:cstheme="minorHAnsi"/>
        </w:rPr>
        <w:t>W</w:t>
      </w:r>
      <w:r w:rsidRPr="00B52D02">
        <w:rPr>
          <w:rFonts w:cstheme="minorHAnsi"/>
        </w:rPr>
        <w:t>omen und seine Kongresse in Chicago (1893), London (1899) und Berlin (1904</w:t>
      </w:r>
      <w:r w:rsidR="004E6233" w:rsidRPr="00B52D02">
        <w:rPr>
          <w:rFonts w:cstheme="minorHAnsi"/>
        </w:rPr>
        <w:t xml:space="preserve">), </w:t>
      </w:r>
      <w:r w:rsidR="004E6233" w:rsidRPr="00B52D02">
        <w:rPr>
          <w:rFonts w:cstheme="minorHAnsi"/>
          <w:i/>
        </w:rPr>
        <w:t xml:space="preserve">Paedagogica Historica </w:t>
      </w:r>
      <w:r w:rsidR="004E6233" w:rsidRPr="00B52D02">
        <w:rPr>
          <w:rFonts w:cstheme="minorHAnsi"/>
        </w:rPr>
        <w:t>44, no.4 (2008): 327-46</w:t>
      </w:r>
    </w:p>
    <w:p w14:paraId="46E83143" w14:textId="77777777" w:rsidR="00687278" w:rsidRDefault="00687278" w:rsidP="00E708B4">
      <w:pPr>
        <w:pStyle w:val="NoSpacing"/>
        <w:rPr>
          <w:rFonts w:cstheme="minorHAnsi"/>
          <w:color w:val="FF0000"/>
        </w:rPr>
      </w:pPr>
    </w:p>
    <w:p w14:paraId="54B6B6DF" w14:textId="77777777" w:rsidR="00065BBB" w:rsidRPr="00B52D02" w:rsidRDefault="00065BBB" w:rsidP="00E708B4">
      <w:pPr>
        <w:pStyle w:val="NoSpacing"/>
        <w:rPr>
          <w:rFonts w:cstheme="minorHAnsi"/>
        </w:rPr>
      </w:pPr>
      <w:r w:rsidRPr="00065BBB">
        <w:rPr>
          <w:rFonts w:cstheme="minorHAnsi"/>
          <w:color w:val="FF0000"/>
        </w:rPr>
        <w:t>Annemieke van Drenth, ed. ‘Gender and Politics in the History of Education’,</w:t>
      </w:r>
      <w:r>
        <w:rPr>
          <w:rFonts w:cstheme="minorHAnsi"/>
        </w:rPr>
        <w:t xml:space="preserve"> </w:t>
      </w:r>
      <w:r w:rsidRPr="00B52D02">
        <w:rPr>
          <w:rFonts w:cstheme="minorHAnsi"/>
          <w:i/>
          <w:color w:val="FF0000"/>
        </w:rPr>
        <w:t xml:space="preserve">Paedagogica Historica </w:t>
      </w:r>
      <w:r w:rsidRPr="00B52D02">
        <w:rPr>
          <w:rFonts w:cstheme="minorHAnsi"/>
          <w:color w:val="FF0000"/>
        </w:rPr>
        <w:t>44, no.4 (2008</w:t>
      </w:r>
      <w:r>
        <w:rPr>
          <w:rFonts w:cstheme="minorHAnsi"/>
          <w:color w:val="FF0000"/>
        </w:rPr>
        <w:t>):</w:t>
      </w:r>
    </w:p>
    <w:p w14:paraId="0092798F" w14:textId="77777777" w:rsidR="002541F5" w:rsidRPr="00B52D02" w:rsidRDefault="002541F5" w:rsidP="00E708B4">
      <w:pPr>
        <w:pStyle w:val="NoSpacing"/>
        <w:ind w:left="720"/>
        <w:rPr>
          <w:rFonts w:cstheme="minorHAnsi"/>
          <w:color w:val="FF0000"/>
        </w:rPr>
      </w:pPr>
      <w:r w:rsidRPr="00B52D02">
        <w:rPr>
          <w:rFonts w:cstheme="minorHAnsi"/>
          <w:color w:val="FF0000"/>
        </w:rPr>
        <w:t xml:space="preserve">Annemieke van Drenth, ‘Contested Scripts: an Introduction’, 369-77. </w:t>
      </w:r>
    </w:p>
    <w:p w14:paraId="0E4E0FAF" w14:textId="77777777" w:rsidR="001D3313" w:rsidRPr="00B52D02" w:rsidRDefault="001D3313" w:rsidP="00E708B4">
      <w:pPr>
        <w:pStyle w:val="NoSpacing"/>
        <w:ind w:left="720"/>
        <w:rPr>
          <w:rFonts w:cstheme="minorHAnsi"/>
          <w:color w:val="FF0000"/>
        </w:rPr>
      </w:pPr>
      <w:r w:rsidRPr="00B52D02">
        <w:rPr>
          <w:rFonts w:cstheme="minorHAnsi"/>
          <w:color w:val="FF0000"/>
        </w:rPr>
        <w:t>Annemieke van D</w:t>
      </w:r>
      <w:r w:rsidR="004E6233" w:rsidRPr="00B52D02">
        <w:rPr>
          <w:rFonts w:cstheme="minorHAnsi"/>
          <w:color w:val="FF0000"/>
        </w:rPr>
        <w:t>renth &amp; Mineke van Essen, ‘The Ambiguity of Professing Gender: Women E</w:t>
      </w:r>
      <w:r w:rsidRPr="00B52D02">
        <w:rPr>
          <w:rFonts w:cstheme="minorHAnsi"/>
          <w:color w:val="FF0000"/>
        </w:rPr>
        <w:t xml:space="preserve">ducationists and New Education in the Netherlands (1890-1940), 379-96  </w:t>
      </w:r>
    </w:p>
    <w:p w14:paraId="63BC70E8" w14:textId="77777777" w:rsidR="004E6233" w:rsidRPr="00B52D02" w:rsidRDefault="004E6233" w:rsidP="00E708B4">
      <w:pPr>
        <w:pStyle w:val="NoSpacing"/>
        <w:ind w:left="720"/>
        <w:rPr>
          <w:rFonts w:cstheme="minorHAnsi"/>
          <w:color w:val="FF0000"/>
        </w:rPr>
      </w:pPr>
      <w:r w:rsidRPr="00B52D02">
        <w:rPr>
          <w:rFonts w:cstheme="minorHAnsi"/>
          <w:color w:val="FF0000"/>
        </w:rPr>
        <w:t>Jane Martin, ‘Engendering city Politics and Educational Thought: Elite Women and the London Labour Party, 1914-1965’, 397-413</w:t>
      </w:r>
    </w:p>
    <w:p w14:paraId="4F4472CC" w14:textId="77777777" w:rsidR="004E6233" w:rsidRPr="00B52D02" w:rsidRDefault="004E6233" w:rsidP="00E708B4">
      <w:pPr>
        <w:pStyle w:val="NoSpacing"/>
        <w:ind w:left="720"/>
        <w:rPr>
          <w:rFonts w:cstheme="minorHAnsi"/>
          <w:color w:val="FF0000"/>
        </w:rPr>
      </w:pPr>
      <w:r w:rsidRPr="00B52D02">
        <w:rPr>
          <w:rFonts w:cstheme="minorHAnsi"/>
          <w:color w:val="FF0000"/>
        </w:rPr>
        <w:t>Joyce Goodman, ‘Conservative Woman or Woman Conservative? Complicating Accounts of women’s Educational Leadership</w:t>
      </w:r>
      <w:r w:rsidR="007D46EB">
        <w:rPr>
          <w:rFonts w:cstheme="minorHAnsi"/>
          <w:color w:val="FF0000"/>
        </w:rPr>
        <w:t xml:space="preserve">, </w:t>
      </w:r>
      <w:r w:rsidRPr="00B52D02">
        <w:rPr>
          <w:rFonts w:cstheme="minorHAnsi"/>
          <w:color w:val="FF0000"/>
        </w:rPr>
        <w:t xml:space="preserve"> 415-28</w:t>
      </w:r>
    </w:p>
    <w:p w14:paraId="0FF4DDAB" w14:textId="77777777" w:rsidR="001D3313" w:rsidRPr="00B52D02" w:rsidRDefault="001D3313" w:rsidP="00E708B4">
      <w:pPr>
        <w:pStyle w:val="NoSpacing"/>
        <w:rPr>
          <w:rFonts w:cstheme="minorHAnsi"/>
        </w:rPr>
      </w:pPr>
    </w:p>
    <w:p w14:paraId="3FE8AFA1" w14:textId="77777777" w:rsidR="007F3587" w:rsidRPr="007D46EB" w:rsidRDefault="005046DF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 xml:space="preserve">Catherine J. Kudlick, ‘Guy de Maupassant, Louisa May Alcott and Youth at Risk: Lessons from the New Paradigm o f Disability’, </w:t>
      </w:r>
      <w:r w:rsidRPr="007D46EB">
        <w:rPr>
          <w:rFonts w:cstheme="minorHAnsi"/>
          <w:b/>
          <w:i/>
          <w:color w:val="632423" w:themeColor="accent2" w:themeShade="80"/>
        </w:rPr>
        <w:t>Paedagogica Historica</w:t>
      </w:r>
      <w:r w:rsidRPr="007D46EB">
        <w:rPr>
          <w:rFonts w:cstheme="minorHAnsi"/>
          <w:b/>
          <w:color w:val="632423" w:themeColor="accent2" w:themeShade="80"/>
        </w:rPr>
        <w:t>, 45, nos. 1&amp;2 (2009): 37-49</w:t>
      </w:r>
    </w:p>
    <w:p w14:paraId="5CA68A67" w14:textId="77777777" w:rsidR="00687278" w:rsidRDefault="00687278" w:rsidP="00E708B4">
      <w:pPr>
        <w:pStyle w:val="NoSpacing"/>
        <w:rPr>
          <w:rFonts w:cstheme="minorHAnsi"/>
          <w:b/>
          <w:color w:val="632423" w:themeColor="accent2" w:themeShade="80"/>
        </w:rPr>
      </w:pPr>
    </w:p>
    <w:p w14:paraId="7C18863A" w14:textId="77777777" w:rsidR="005046DF" w:rsidRPr="007D46EB" w:rsidRDefault="00755B0B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 xml:space="preserve">Maria João Mogarro and Silvia Alicia Martinez, ‘Unprotected Girls and Teacher Training in Portugal in the Second Half of the Nineteenth Century’, </w:t>
      </w:r>
      <w:r w:rsidRPr="007D46EB">
        <w:rPr>
          <w:rFonts w:cstheme="minorHAnsi"/>
          <w:b/>
          <w:i/>
          <w:color w:val="632423" w:themeColor="accent2" w:themeShade="80"/>
        </w:rPr>
        <w:t>Paedagogica Historica</w:t>
      </w:r>
      <w:r w:rsidRPr="007D46EB">
        <w:rPr>
          <w:rFonts w:cstheme="minorHAnsi"/>
          <w:b/>
          <w:color w:val="632423" w:themeColor="accent2" w:themeShade="80"/>
        </w:rPr>
        <w:t>, 45, nos. 1&amp;2 (2009): 117-28</w:t>
      </w:r>
    </w:p>
    <w:p w14:paraId="53E26617" w14:textId="77777777" w:rsidR="00687278" w:rsidRDefault="00687278" w:rsidP="00E708B4">
      <w:pPr>
        <w:pStyle w:val="NoSpacing"/>
        <w:rPr>
          <w:rFonts w:cstheme="minorHAnsi"/>
          <w:b/>
          <w:color w:val="632423" w:themeColor="accent2" w:themeShade="80"/>
        </w:rPr>
      </w:pPr>
    </w:p>
    <w:p w14:paraId="2F73667C" w14:textId="77777777" w:rsidR="0032036E" w:rsidRPr="007D46EB" w:rsidRDefault="0032036E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 xml:space="preserve">[Geert Thyssen, ‘The “Trotter” Open-air School, Milan (1922-1977): a City of Youth or Risky Business?’, </w:t>
      </w:r>
      <w:r w:rsidRPr="007D46EB">
        <w:rPr>
          <w:rFonts w:cstheme="minorHAnsi"/>
          <w:b/>
          <w:i/>
          <w:color w:val="632423" w:themeColor="accent2" w:themeShade="80"/>
        </w:rPr>
        <w:t>Paedagogica Historica</w:t>
      </w:r>
      <w:r w:rsidRPr="007D46EB">
        <w:rPr>
          <w:rFonts w:cstheme="minorHAnsi"/>
          <w:b/>
          <w:color w:val="632423" w:themeColor="accent2" w:themeShade="80"/>
        </w:rPr>
        <w:t>, 45, nos. 1&amp;2 (2009): 157-80]</w:t>
      </w:r>
    </w:p>
    <w:p w14:paraId="792F6CA0" w14:textId="77777777" w:rsidR="00687278" w:rsidRDefault="00687278" w:rsidP="00E708B4">
      <w:pPr>
        <w:pStyle w:val="NoSpacing"/>
        <w:rPr>
          <w:rFonts w:cstheme="minorHAnsi"/>
          <w:b/>
          <w:color w:val="632423" w:themeColor="accent2" w:themeShade="80"/>
        </w:rPr>
      </w:pPr>
    </w:p>
    <w:p w14:paraId="2B671E34" w14:textId="77777777" w:rsidR="0032036E" w:rsidRPr="007D46EB" w:rsidRDefault="0032036E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 xml:space="preserve">Sian Roberts, ‘Exhibiting Children at risk: Child Art, International Exhibitions and Save the Children Fund in Vienna, 1919-1923’, </w:t>
      </w:r>
      <w:r w:rsidRPr="007D46EB">
        <w:rPr>
          <w:rFonts w:cstheme="minorHAnsi"/>
          <w:b/>
          <w:i/>
          <w:color w:val="632423" w:themeColor="accent2" w:themeShade="80"/>
        </w:rPr>
        <w:t>Paedagogica Historica</w:t>
      </w:r>
      <w:r w:rsidRPr="007D46EB">
        <w:rPr>
          <w:rFonts w:cstheme="minorHAnsi"/>
          <w:b/>
          <w:color w:val="632423" w:themeColor="accent2" w:themeShade="80"/>
        </w:rPr>
        <w:t>, 45, nos. 1&amp;2 (2009): 171-90</w:t>
      </w:r>
      <w:r w:rsidR="00BA46AF">
        <w:rPr>
          <w:rFonts w:cstheme="minorHAnsi"/>
          <w:b/>
          <w:color w:val="632423" w:themeColor="accent2" w:themeShade="80"/>
        </w:rPr>
        <w:t xml:space="preserve"> (Awarded ISCHE prize 2007.)</w:t>
      </w:r>
    </w:p>
    <w:p w14:paraId="2DFE6FE8" w14:textId="77777777" w:rsidR="00687278" w:rsidRDefault="00687278" w:rsidP="00E708B4">
      <w:pPr>
        <w:pStyle w:val="NoSpacing"/>
        <w:rPr>
          <w:rFonts w:cstheme="minorHAnsi"/>
        </w:rPr>
      </w:pPr>
    </w:p>
    <w:p w14:paraId="1517E7E8" w14:textId="77777777" w:rsidR="00D363B2" w:rsidRPr="00B52D02" w:rsidRDefault="00D363B2" w:rsidP="00E708B4">
      <w:pPr>
        <w:pStyle w:val="NoSpacing"/>
        <w:rPr>
          <w:rFonts w:cstheme="minorHAnsi"/>
        </w:rPr>
      </w:pPr>
      <w:r w:rsidRPr="00B52D02">
        <w:rPr>
          <w:rFonts w:cstheme="minorHAnsi"/>
        </w:rPr>
        <w:t xml:space="preserve">Christophe Verbruggen and Julie Carlier ‘An Entangled History of ideas and Ideals: Feminism, Social and Educational Reform in Children’s Libraries in Belgium before the First World War’, </w:t>
      </w:r>
      <w:r w:rsidRPr="00B52D02">
        <w:rPr>
          <w:rFonts w:cstheme="minorHAnsi"/>
          <w:i/>
        </w:rPr>
        <w:t>Paedagogica Historica</w:t>
      </w:r>
      <w:r w:rsidRPr="00B52D02">
        <w:rPr>
          <w:rFonts w:cstheme="minorHAnsi"/>
        </w:rPr>
        <w:t>, 45</w:t>
      </w:r>
      <w:r w:rsidR="00773F84" w:rsidRPr="00B52D02">
        <w:rPr>
          <w:rFonts w:cstheme="minorHAnsi"/>
        </w:rPr>
        <w:t>, no. 3</w:t>
      </w:r>
      <w:r w:rsidRPr="00B52D02">
        <w:rPr>
          <w:rFonts w:cstheme="minorHAnsi"/>
        </w:rPr>
        <w:t xml:space="preserve"> (2009)</w:t>
      </w:r>
      <w:r w:rsidR="00773F84" w:rsidRPr="00B52D02">
        <w:rPr>
          <w:rFonts w:cstheme="minorHAnsi"/>
        </w:rPr>
        <w:t>:</w:t>
      </w:r>
      <w:r w:rsidRPr="00B52D02">
        <w:rPr>
          <w:rFonts w:cstheme="minorHAnsi"/>
        </w:rPr>
        <w:t xml:space="preserve"> 291-308</w:t>
      </w:r>
    </w:p>
    <w:p w14:paraId="512873D7" w14:textId="77777777" w:rsidR="0057210C" w:rsidRPr="00B52D02" w:rsidRDefault="0057210C" w:rsidP="00E708B4">
      <w:pPr>
        <w:pStyle w:val="NoSpacing"/>
        <w:rPr>
          <w:rFonts w:cstheme="minorHAnsi"/>
        </w:rPr>
      </w:pPr>
    </w:p>
    <w:p w14:paraId="17F0E0AA" w14:textId="77777777" w:rsidR="00D363B2" w:rsidRPr="00B52D02" w:rsidRDefault="00D363B2" w:rsidP="00E708B4">
      <w:pPr>
        <w:pStyle w:val="NoSpacing"/>
        <w:rPr>
          <w:rFonts w:cstheme="minorHAnsi"/>
        </w:rPr>
      </w:pPr>
      <w:r w:rsidRPr="00B52D02">
        <w:rPr>
          <w:rFonts w:cstheme="minorHAnsi"/>
        </w:rPr>
        <w:t xml:space="preserve">Tim Allender, ‘Learning Abroad: the Colonial Educational Experiment in India, 1813-1919’, </w:t>
      </w:r>
      <w:r w:rsidRPr="00B52D02">
        <w:rPr>
          <w:rFonts w:cstheme="minorHAnsi"/>
          <w:i/>
        </w:rPr>
        <w:t>Paedagogica Historica</w:t>
      </w:r>
      <w:r w:rsidR="007F3587" w:rsidRPr="00B52D02">
        <w:rPr>
          <w:rFonts w:cstheme="minorHAnsi"/>
        </w:rPr>
        <w:t>, 45, no.6</w:t>
      </w:r>
      <w:r w:rsidRPr="00B52D02">
        <w:rPr>
          <w:rFonts w:cstheme="minorHAnsi"/>
        </w:rPr>
        <w:t xml:space="preserve"> (2009)</w:t>
      </w:r>
      <w:r w:rsidR="00773F84" w:rsidRPr="00B52D02">
        <w:rPr>
          <w:rFonts w:cstheme="minorHAnsi"/>
        </w:rPr>
        <w:t>:</w:t>
      </w:r>
      <w:r w:rsidRPr="00B52D02">
        <w:rPr>
          <w:rFonts w:cstheme="minorHAnsi"/>
        </w:rPr>
        <w:t xml:space="preserve"> 727-741</w:t>
      </w:r>
    </w:p>
    <w:p w14:paraId="0EE7A045" w14:textId="77777777" w:rsidR="00687278" w:rsidRDefault="00687278" w:rsidP="00E708B4">
      <w:pPr>
        <w:pStyle w:val="NoSpacing"/>
        <w:rPr>
          <w:rFonts w:cstheme="minorHAnsi"/>
        </w:rPr>
      </w:pPr>
    </w:p>
    <w:p w14:paraId="66FC279E" w14:textId="77777777" w:rsidR="00D363B2" w:rsidRPr="00B52D02" w:rsidRDefault="00D363B2" w:rsidP="00E708B4">
      <w:pPr>
        <w:pStyle w:val="NoSpacing"/>
        <w:rPr>
          <w:rFonts w:cstheme="minorHAnsi"/>
        </w:rPr>
      </w:pPr>
      <w:r w:rsidRPr="00B52D02">
        <w:rPr>
          <w:rFonts w:cstheme="minorHAnsi"/>
        </w:rPr>
        <w:t xml:space="preserve">Barnita Bagchi, ‘Towards Ladyland: Rokeya Sakhawat Hossain and the Movement for Women’s Education in Bengal, c.1900-c.1932’, </w:t>
      </w:r>
      <w:r w:rsidRPr="00B52D02">
        <w:rPr>
          <w:rFonts w:cstheme="minorHAnsi"/>
          <w:i/>
        </w:rPr>
        <w:t>Paedagogic</w:t>
      </w:r>
      <w:r w:rsidR="00E708B4">
        <w:rPr>
          <w:rFonts w:cstheme="minorHAnsi"/>
          <w:i/>
        </w:rPr>
        <w:t>a H</w:t>
      </w:r>
      <w:r w:rsidRPr="00B52D02">
        <w:rPr>
          <w:rFonts w:cstheme="minorHAnsi"/>
          <w:i/>
        </w:rPr>
        <w:t>istorica</w:t>
      </w:r>
      <w:r w:rsidR="00773F84" w:rsidRPr="00B52D02">
        <w:rPr>
          <w:rFonts w:cstheme="minorHAnsi"/>
        </w:rPr>
        <w:t>, 45, no.6 (2009):</w:t>
      </w:r>
      <w:r w:rsidRPr="00B52D02">
        <w:rPr>
          <w:rFonts w:cstheme="minorHAnsi"/>
        </w:rPr>
        <w:t xml:space="preserve"> 743-75</w:t>
      </w:r>
    </w:p>
    <w:p w14:paraId="7288CD35" w14:textId="77777777" w:rsidR="00687278" w:rsidRDefault="00687278" w:rsidP="00E708B4">
      <w:pPr>
        <w:pStyle w:val="NoSpacing"/>
        <w:rPr>
          <w:rFonts w:cstheme="minorHAnsi"/>
        </w:rPr>
      </w:pPr>
    </w:p>
    <w:p w14:paraId="05357147" w14:textId="77777777" w:rsidR="00D363B2" w:rsidRPr="00B52D02" w:rsidRDefault="00D363B2" w:rsidP="00E708B4">
      <w:pPr>
        <w:pStyle w:val="NoSpacing"/>
        <w:rPr>
          <w:rFonts w:cstheme="minorHAnsi"/>
        </w:rPr>
      </w:pPr>
      <w:r w:rsidRPr="00B52D02">
        <w:rPr>
          <w:rFonts w:cstheme="minorHAnsi"/>
        </w:rPr>
        <w:t xml:space="preserve">Ruth Watts, ‘Education, empire and social change in nineteenth century England’ </w:t>
      </w:r>
      <w:r w:rsidRPr="00B52D02">
        <w:rPr>
          <w:rFonts w:cstheme="minorHAnsi"/>
          <w:i/>
        </w:rPr>
        <w:t>Paedagogica Historica</w:t>
      </w:r>
      <w:r w:rsidR="007F3587" w:rsidRPr="00B52D02">
        <w:rPr>
          <w:rFonts w:cstheme="minorHAnsi"/>
        </w:rPr>
        <w:t>, 45, no.6</w:t>
      </w:r>
      <w:r w:rsidRPr="00B52D02">
        <w:rPr>
          <w:rFonts w:cstheme="minorHAnsi"/>
        </w:rPr>
        <w:t xml:space="preserve"> (2009)</w:t>
      </w:r>
      <w:r w:rsidR="007F3587" w:rsidRPr="00B52D02">
        <w:rPr>
          <w:rFonts w:cstheme="minorHAnsi"/>
        </w:rPr>
        <w:t>:</w:t>
      </w:r>
      <w:r w:rsidRPr="00B52D02">
        <w:rPr>
          <w:rFonts w:cstheme="minorHAnsi"/>
        </w:rPr>
        <w:t xml:space="preserve"> 773-86</w:t>
      </w:r>
    </w:p>
    <w:p w14:paraId="6E47708E" w14:textId="77777777" w:rsidR="00773F84" w:rsidRPr="00B52D02" w:rsidRDefault="00773F84" w:rsidP="00E708B4">
      <w:pPr>
        <w:pStyle w:val="NoSpacing"/>
        <w:rPr>
          <w:rFonts w:cstheme="minorHAnsi"/>
        </w:rPr>
      </w:pPr>
    </w:p>
    <w:p w14:paraId="45B5E787" w14:textId="77777777" w:rsidR="002541F5" w:rsidRPr="007D46EB" w:rsidRDefault="002541F5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 xml:space="preserve">Alan R. Sadonik and Susan F Semel, ‘Introduction’, </w:t>
      </w:r>
      <w:r w:rsidRPr="007D46EB">
        <w:rPr>
          <w:rFonts w:cstheme="minorHAnsi"/>
          <w:b/>
          <w:i/>
          <w:color w:val="632423" w:themeColor="accent2" w:themeShade="80"/>
        </w:rPr>
        <w:t>Paedagogica Historica</w:t>
      </w:r>
      <w:r w:rsidR="0057210C" w:rsidRPr="007D46EB">
        <w:rPr>
          <w:rFonts w:cstheme="minorHAnsi"/>
          <w:b/>
          <w:color w:val="632423" w:themeColor="accent2" w:themeShade="80"/>
        </w:rPr>
        <w:t xml:space="preserve">, 46, nos. 1&amp;2, </w:t>
      </w:r>
      <w:r w:rsidRPr="007D46EB">
        <w:rPr>
          <w:rFonts w:cstheme="minorHAnsi"/>
          <w:b/>
          <w:color w:val="632423" w:themeColor="accent2" w:themeShade="80"/>
        </w:rPr>
        <w:t>(2010)</w:t>
      </w:r>
      <w:r w:rsidR="0057210C" w:rsidRPr="007D46EB">
        <w:rPr>
          <w:rFonts w:cstheme="minorHAnsi"/>
          <w:b/>
          <w:color w:val="632423" w:themeColor="accent2" w:themeShade="80"/>
        </w:rPr>
        <w:t>:</w:t>
      </w:r>
      <w:r w:rsidRPr="007D46EB">
        <w:rPr>
          <w:rFonts w:cstheme="minorHAnsi"/>
          <w:b/>
          <w:color w:val="632423" w:themeColor="accent2" w:themeShade="80"/>
        </w:rPr>
        <w:t xml:space="preserve"> 1-13, 69-115</w:t>
      </w:r>
    </w:p>
    <w:p w14:paraId="6E800E44" w14:textId="77777777" w:rsidR="00687278" w:rsidRDefault="00687278" w:rsidP="00E708B4">
      <w:pPr>
        <w:pStyle w:val="NoSpacing"/>
        <w:rPr>
          <w:rFonts w:cstheme="minorHAnsi"/>
          <w:b/>
          <w:color w:val="632423" w:themeColor="accent2" w:themeShade="80"/>
        </w:rPr>
      </w:pPr>
    </w:p>
    <w:p w14:paraId="41B039F1" w14:textId="77777777" w:rsidR="00AE3609" w:rsidRPr="007D46EB" w:rsidRDefault="00AE3609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 xml:space="preserve">Joyce Goodman, ‘Cosmopolitan women educators, 1920-39: inside/outside activism and abjection’ </w:t>
      </w:r>
      <w:r w:rsidR="00CF26F6" w:rsidRPr="007D46EB">
        <w:rPr>
          <w:rFonts w:cstheme="minorHAnsi"/>
          <w:b/>
          <w:i/>
          <w:color w:val="632423" w:themeColor="accent2" w:themeShade="80"/>
        </w:rPr>
        <w:t>Paedagog</w:t>
      </w:r>
      <w:r w:rsidRPr="007D46EB">
        <w:rPr>
          <w:rFonts w:cstheme="minorHAnsi"/>
          <w:b/>
          <w:i/>
          <w:color w:val="632423" w:themeColor="accent2" w:themeShade="80"/>
        </w:rPr>
        <w:t>ica Historica</w:t>
      </w:r>
      <w:r w:rsidRPr="007D46EB">
        <w:rPr>
          <w:rFonts w:cstheme="minorHAnsi"/>
          <w:b/>
          <w:color w:val="632423" w:themeColor="accent2" w:themeShade="80"/>
        </w:rPr>
        <w:t>, 46, nos. 1-2 (2010): 69-83</w:t>
      </w:r>
    </w:p>
    <w:p w14:paraId="20ABBA7B" w14:textId="77777777" w:rsidR="00687278" w:rsidRDefault="00687278" w:rsidP="00E708B4">
      <w:pPr>
        <w:pStyle w:val="FootnoteText"/>
        <w:rPr>
          <w:rFonts w:cstheme="minorHAnsi"/>
          <w:b/>
          <w:color w:val="632423" w:themeColor="accent2" w:themeShade="80"/>
          <w:sz w:val="22"/>
          <w:szCs w:val="22"/>
        </w:rPr>
      </w:pPr>
    </w:p>
    <w:p w14:paraId="771DB1AF" w14:textId="77777777" w:rsidR="00CF26F6" w:rsidRPr="007D46EB" w:rsidRDefault="00CF26F6" w:rsidP="00E708B4">
      <w:pPr>
        <w:pStyle w:val="FootnoteText"/>
        <w:rPr>
          <w:rFonts w:cstheme="minorHAnsi"/>
          <w:b/>
          <w:color w:val="632423" w:themeColor="accent2" w:themeShade="80"/>
          <w:sz w:val="22"/>
          <w:szCs w:val="22"/>
        </w:rPr>
      </w:pPr>
      <w:r w:rsidRPr="007D46EB">
        <w:rPr>
          <w:rFonts w:cstheme="minorHAnsi"/>
          <w:b/>
          <w:color w:val="632423" w:themeColor="accent2" w:themeShade="80"/>
          <w:sz w:val="22"/>
          <w:szCs w:val="22"/>
        </w:rPr>
        <w:t xml:space="preserve">Kay Whitehead, ’”A Decided Disadvantage for the Kindergarten Students to Mix with the State Teachers”’, </w:t>
      </w:r>
      <w:r w:rsidRPr="007D46EB">
        <w:rPr>
          <w:rFonts w:cstheme="minorHAnsi"/>
          <w:b/>
          <w:i/>
          <w:color w:val="632423" w:themeColor="accent2" w:themeShade="80"/>
          <w:sz w:val="22"/>
          <w:szCs w:val="22"/>
        </w:rPr>
        <w:t>Paedagogica Historica</w:t>
      </w:r>
      <w:r w:rsidRPr="007D46EB">
        <w:rPr>
          <w:rFonts w:cstheme="minorHAnsi"/>
          <w:b/>
          <w:color w:val="632423" w:themeColor="accent2" w:themeShade="80"/>
          <w:sz w:val="22"/>
          <w:szCs w:val="22"/>
        </w:rPr>
        <w:t>, 46, nos. 1&amp;2 (2010): 85-97</w:t>
      </w:r>
    </w:p>
    <w:p w14:paraId="49367ED5" w14:textId="77777777" w:rsidR="00687278" w:rsidRDefault="00687278" w:rsidP="00E708B4">
      <w:pPr>
        <w:pStyle w:val="NoSpacing"/>
        <w:rPr>
          <w:rFonts w:cstheme="minorHAnsi"/>
          <w:b/>
          <w:color w:val="632423" w:themeColor="accent2" w:themeShade="80"/>
        </w:rPr>
      </w:pPr>
    </w:p>
    <w:p w14:paraId="4AAC9FBF" w14:textId="77777777" w:rsidR="002541F5" w:rsidRPr="007D46EB" w:rsidRDefault="002541F5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 xml:space="preserve">Rashida Keshavjee, ‘The Elusive Access to Education for Muslim women in Kenya from the late nineteenth century to eh “Winds of Change “ in Africa (1890s to 1960s)’, </w:t>
      </w:r>
      <w:r w:rsidR="0057210C" w:rsidRPr="007D46EB">
        <w:rPr>
          <w:rFonts w:cstheme="minorHAnsi"/>
          <w:b/>
          <w:i/>
          <w:color w:val="632423" w:themeColor="accent2" w:themeShade="80"/>
        </w:rPr>
        <w:t>Paedagogica Historica</w:t>
      </w:r>
      <w:r w:rsidR="0057210C" w:rsidRPr="007D46EB">
        <w:rPr>
          <w:rFonts w:cstheme="minorHAnsi"/>
          <w:b/>
          <w:color w:val="632423" w:themeColor="accent2" w:themeShade="80"/>
        </w:rPr>
        <w:t xml:space="preserve">, 46, nos. 1&amp;2, (2010): </w:t>
      </w:r>
      <w:r w:rsidRPr="007D46EB">
        <w:rPr>
          <w:rFonts w:cstheme="minorHAnsi"/>
          <w:b/>
          <w:color w:val="632423" w:themeColor="accent2" w:themeShade="80"/>
        </w:rPr>
        <w:t>99-115</w:t>
      </w:r>
    </w:p>
    <w:p w14:paraId="5B795194" w14:textId="77777777" w:rsidR="00687278" w:rsidRDefault="00687278" w:rsidP="00E708B4">
      <w:pPr>
        <w:pStyle w:val="NoSpacing"/>
        <w:rPr>
          <w:rFonts w:cstheme="minorHAnsi"/>
          <w:b/>
          <w:color w:val="632423" w:themeColor="accent2" w:themeShade="80"/>
        </w:rPr>
      </w:pPr>
    </w:p>
    <w:p w14:paraId="583B89E2" w14:textId="77777777" w:rsidR="00286577" w:rsidRPr="007D46EB" w:rsidRDefault="00286577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 xml:space="preserve">Julia Horne and Geoffrey Sherington, ‘Extending the Educational Franchise: the Social contract of Australia’s Public Universities, 1850-1890’, </w:t>
      </w:r>
      <w:r w:rsidRPr="007D46EB">
        <w:rPr>
          <w:rFonts w:cstheme="minorHAnsi"/>
          <w:b/>
          <w:i/>
          <w:color w:val="632423" w:themeColor="accent2" w:themeShade="80"/>
        </w:rPr>
        <w:t>Paedagogica Historica</w:t>
      </w:r>
      <w:r w:rsidRPr="007D46EB">
        <w:rPr>
          <w:rFonts w:cstheme="minorHAnsi"/>
          <w:b/>
          <w:color w:val="632423" w:themeColor="accent2" w:themeShade="80"/>
        </w:rPr>
        <w:t>, 46, nos.</w:t>
      </w:r>
      <w:r w:rsidRPr="007D46EB">
        <w:rPr>
          <w:rFonts w:cstheme="minorHAnsi"/>
          <w:b/>
          <w:i/>
          <w:color w:val="632423" w:themeColor="accent2" w:themeShade="80"/>
        </w:rPr>
        <w:t xml:space="preserve"> </w:t>
      </w:r>
      <w:r w:rsidRPr="007D46EB">
        <w:rPr>
          <w:rFonts w:cstheme="minorHAnsi"/>
          <w:b/>
          <w:color w:val="632423" w:themeColor="accent2" w:themeShade="80"/>
        </w:rPr>
        <w:t>1&amp;2 (2010): 207-227</w:t>
      </w:r>
    </w:p>
    <w:p w14:paraId="7F258B40" w14:textId="77777777" w:rsidR="001D3313" w:rsidRPr="00B52D02" w:rsidRDefault="001D3313" w:rsidP="00E708B4">
      <w:pPr>
        <w:pStyle w:val="NoSpacing"/>
        <w:rPr>
          <w:rFonts w:cstheme="minorHAnsi"/>
        </w:rPr>
      </w:pPr>
    </w:p>
    <w:p w14:paraId="5E5C0285" w14:textId="77777777" w:rsidR="00286577" w:rsidRPr="00B52D02" w:rsidRDefault="00286577" w:rsidP="00E708B4">
      <w:pPr>
        <w:pStyle w:val="NoSpacing"/>
        <w:rPr>
          <w:rFonts w:cstheme="minorHAnsi"/>
        </w:rPr>
      </w:pPr>
      <w:r w:rsidRPr="00B52D02">
        <w:rPr>
          <w:rFonts w:cstheme="minorHAnsi"/>
        </w:rPr>
        <w:t xml:space="preserve">Meri L Clark, ‘Teaching Writing in the Republic of Colombia, 1800-1850’,  </w:t>
      </w:r>
      <w:r w:rsidRPr="00B52D02">
        <w:rPr>
          <w:rFonts w:cstheme="minorHAnsi"/>
          <w:i/>
        </w:rPr>
        <w:t>Paedagogica Historica</w:t>
      </w:r>
      <w:r w:rsidRPr="00B52D02">
        <w:rPr>
          <w:rFonts w:cstheme="minorHAnsi"/>
        </w:rPr>
        <w:t>,  46, no. 4 (2010): 449-61</w:t>
      </w:r>
    </w:p>
    <w:p w14:paraId="0AD9944B" w14:textId="77777777" w:rsidR="001D3313" w:rsidRPr="00B52D02" w:rsidRDefault="001D3313" w:rsidP="00E708B4">
      <w:pPr>
        <w:pStyle w:val="NoSpacing"/>
        <w:rPr>
          <w:rFonts w:cstheme="minorHAnsi"/>
        </w:rPr>
      </w:pPr>
    </w:p>
    <w:p w14:paraId="581AAAE8" w14:textId="77777777" w:rsidR="00350AD6" w:rsidRPr="00B52D02" w:rsidRDefault="00350AD6" w:rsidP="00E708B4">
      <w:pPr>
        <w:pStyle w:val="NoSpacing"/>
        <w:rPr>
          <w:rFonts w:cstheme="minorHAnsi"/>
        </w:rPr>
      </w:pPr>
      <w:r w:rsidRPr="00B52D02">
        <w:rPr>
          <w:rFonts w:cstheme="minorHAnsi"/>
        </w:rPr>
        <w:t xml:space="preserve">Hester Camilla Smith, ‘Artist as Educator? Assessing the pedagogic role of folly in the early Work of the Anglo-Swiss Artist Henry Fuseli 91741-1825), </w:t>
      </w:r>
      <w:r w:rsidRPr="00B52D02">
        <w:rPr>
          <w:rFonts w:cstheme="minorHAnsi"/>
          <w:i/>
        </w:rPr>
        <w:t xml:space="preserve">Paedagogica Historica </w:t>
      </w:r>
      <w:r w:rsidRPr="00B52D02">
        <w:rPr>
          <w:rFonts w:cstheme="minorHAnsi"/>
        </w:rPr>
        <w:t>46, no.5 (2010): 559-583</w:t>
      </w:r>
    </w:p>
    <w:p w14:paraId="121B5FD3" w14:textId="77777777" w:rsidR="00687278" w:rsidRDefault="00687278" w:rsidP="00E708B4">
      <w:pPr>
        <w:pStyle w:val="NoSpacing"/>
        <w:rPr>
          <w:rFonts w:cstheme="minorHAnsi"/>
        </w:rPr>
      </w:pPr>
    </w:p>
    <w:p w14:paraId="3F37D774" w14:textId="77777777" w:rsidR="00350AD6" w:rsidRPr="00B52D02" w:rsidRDefault="00350AD6" w:rsidP="00E708B4">
      <w:pPr>
        <w:pStyle w:val="NoSpacing"/>
        <w:rPr>
          <w:rFonts w:cstheme="minorHAnsi"/>
        </w:rPr>
      </w:pPr>
      <w:r w:rsidRPr="00B52D02">
        <w:rPr>
          <w:rFonts w:cstheme="minorHAnsi"/>
        </w:rPr>
        <w:t xml:space="preserve">Josephine May, ‘A Field of Desire: Visions of Education in Selected Australian Silent Films’, </w:t>
      </w:r>
      <w:r w:rsidRPr="00B52D02">
        <w:rPr>
          <w:rFonts w:cstheme="minorHAnsi"/>
          <w:i/>
        </w:rPr>
        <w:t xml:space="preserve">Paedagogica Historica </w:t>
      </w:r>
      <w:r w:rsidRPr="00B52D02">
        <w:rPr>
          <w:rFonts w:cstheme="minorHAnsi"/>
        </w:rPr>
        <w:t>46, no.5 (2010): 623-37</w:t>
      </w:r>
    </w:p>
    <w:p w14:paraId="5C5140A6" w14:textId="77777777" w:rsidR="00687278" w:rsidRDefault="00687278" w:rsidP="00E708B4">
      <w:pPr>
        <w:pStyle w:val="NoSpacing"/>
        <w:rPr>
          <w:rFonts w:cstheme="minorHAnsi"/>
        </w:rPr>
      </w:pPr>
    </w:p>
    <w:p w14:paraId="342A1365" w14:textId="77777777" w:rsidR="002541F5" w:rsidRPr="00B52D02" w:rsidRDefault="001D3313" w:rsidP="00E708B4">
      <w:pPr>
        <w:pStyle w:val="NoSpacing"/>
        <w:rPr>
          <w:rFonts w:cstheme="minorHAnsi"/>
        </w:rPr>
      </w:pPr>
      <w:r w:rsidRPr="00B52D02">
        <w:rPr>
          <w:rFonts w:cstheme="minorHAnsi"/>
        </w:rPr>
        <w:t xml:space="preserve">Jennifer Redmond and Judith Harford, ‘”One man one job”: the Marriage Ban and the Employment of Women Teachers in Irish Primary Schools’,  </w:t>
      </w:r>
      <w:r w:rsidRPr="00B52D02">
        <w:rPr>
          <w:rFonts w:cstheme="minorHAnsi"/>
          <w:i/>
        </w:rPr>
        <w:t xml:space="preserve">Paedagogica Historica </w:t>
      </w:r>
      <w:r w:rsidR="00350AD6" w:rsidRPr="00B52D02">
        <w:rPr>
          <w:rFonts w:cstheme="minorHAnsi"/>
        </w:rPr>
        <w:t>46, no.5 (2010):</w:t>
      </w:r>
      <w:r w:rsidRPr="00B52D02">
        <w:rPr>
          <w:rFonts w:cstheme="minorHAnsi"/>
        </w:rPr>
        <w:t xml:space="preserve"> 639-54</w:t>
      </w:r>
    </w:p>
    <w:p w14:paraId="4D36E388" w14:textId="77777777" w:rsidR="00350AD6" w:rsidRPr="00B52D02" w:rsidRDefault="00350AD6" w:rsidP="00E708B4">
      <w:pPr>
        <w:pStyle w:val="NoSpacing"/>
        <w:rPr>
          <w:rFonts w:cstheme="minorHAnsi"/>
        </w:rPr>
      </w:pPr>
    </w:p>
    <w:p w14:paraId="4DC3AA14" w14:textId="77777777" w:rsidR="00350AD6" w:rsidRPr="00B52D02" w:rsidRDefault="004062FB" w:rsidP="00E708B4">
      <w:pPr>
        <w:pStyle w:val="NoSpacing"/>
        <w:rPr>
          <w:rFonts w:cstheme="minorHAnsi"/>
          <w:color w:val="FF0000"/>
        </w:rPr>
      </w:pPr>
      <w:r w:rsidRPr="00B52D02">
        <w:rPr>
          <w:rFonts w:cstheme="minorHAnsi"/>
          <w:color w:val="FF0000"/>
        </w:rPr>
        <w:t>Véronique Pache Huber and Véronique Dasen eds.</w:t>
      </w:r>
      <w:r w:rsidRPr="00B52D02">
        <w:rPr>
          <w:rFonts w:cstheme="minorHAnsi"/>
          <w:i/>
          <w:color w:val="FF0000"/>
        </w:rPr>
        <w:t xml:space="preserve">Paedagogica Historica </w:t>
      </w:r>
      <w:r w:rsidRPr="00B52D02">
        <w:rPr>
          <w:rFonts w:cstheme="minorHAnsi"/>
          <w:color w:val="FF0000"/>
        </w:rPr>
        <w:t>46, no.6 (2010). Special Issue ‘Politics of Child Care in Historical Perspective. From the World of Wet Nurses to the Networks of Family Child Care Providers’. 23 articles in which gender implicit throughout.</w:t>
      </w:r>
    </w:p>
    <w:p w14:paraId="66609AA7" w14:textId="77777777" w:rsidR="004062FB" w:rsidRPr="00B52D02" w:rsidRDefault="004062FB" w:rsidP="00E708B4">
      <w:pPr>
        <w:pStyle w:val="NoSpacing"/>
        <w:ind w:left="720"/>
        <w:rPr>
          <w:rFonts w:cstheme="minorHAnsi"/>
          <w:color w:val="FF0000"/>
        </w:rPr>
      </w:pPr>
      <w:r w:rsidRPr="00B52D02">
        <w:rPr>
          <w:rFonts w:cstheme="minorHAnsi"/>
          <w:color w:val="FF0000"/>
        </w:rPr>
        <w:t>Véronique Pache Huber and Véronique Dasen, ‘Introduction’, 673-684</w:t>
      </w:r>
    </w:p>
    <w:p w14:paraId="2319ED42" w14:textId="77777777" w:rsidR="004062FB" w:rsidRPr="00B52D02" w:rsidRDefault="004062FB" w:rsidP="00E708B4">
      <w:pPr>
        <w:pStyle w:val="NoSpacing"/>
        <w:ind w:left="720"/>
        <w:rPr>
          <w:rFonts w:cstheme="minorHAnsi"/>
          <w:color w:val="FF0000"/>
        </w:rPr>
      </w:pPr>
      <w:r w:rsidRPr="00B52D02">
        <w:rPr>
          <w:rFonts w:cstheme="minorHAnsi"/>
          <w:color w:val="FF0000"/>
        </w:rPr>
        <w:t>Irene Hardach-Pinke, ‘intercultural Education by Governesses (seventeenth to twentieth century), 715-28</w:t>
      </w:r>
    </w:p>
    <w:p w14:paraId="34AFC8BB" w14:textId="77777777" w:rsidR="004062FB" w:rsidRPr="00B52D02" w:rsidRDefault="0011145D" w:rsidP="00E708B4">
      <w:pPr>
        <w:pStyle w:val="NoSpacing"/>
        <w:ind w:left="720"/>
        <w:rPr>
          <w:rFonts w:cstheme="minorHAnsi"/>
          <w:color w:val="FF0000"/>
        </w:rPr>
      </w:pPr>
      <w:r w:rsidRPr="00B52D02">
        <w:rPr>
          <w:rFonts w:cstheme="minorHAnsi"/>
          <w:color w:val="FF0000"/>
        </w:rPr>
        <w:t>Suzanne Lallemand, ‘La Garde des Infants par d’Autres Enfants: Quelques Etudes de Cas Extra-Europeens’, 741-50</w:t>
      </w:r>
    </w:p>
    <w:p w14:paraId="56B479E9" w14:textId="77777777" w:rsidR="0011145D" w:rsidRPr="00B52D02" w:rsidRDefault="0011145D" w:rsidP="00E708B4">
      <w:pPr>
        <w:pStyle w:val="NoSpacing"/>
        <w:ind w:left="720"/>
        <w:rPr>
          <w:rFonts w:cstheme="minorHAnsi"/>
          <w:color w:val="FF0000"/>
        </w:rPr>
      </w:pPr>
      <w:r w:rsidRPr="00B52D02">
        <w:rPr>
          <w:rFonts w:cstheme="minorHAnsi"/>
          <w:color w:val="FF0000"/>
        </w:rPr>
        <w:t>Swapna M. Banerjee, ‘Blurring Boundaries, Distant Companions: Non-Kin Female Caregivers for Children in Colonial India (Nineteenth and Twentieth Centuries), 775-88</w:t>
      </w:r>
    </w:p>
    <w:p w14:paraId="64B5C086" w14:textId="77777777" w:rsidR="0011145D" w:rsidRPr="00B52D02" w:rsidRDefault="00CA59E5" w:rsidP="00E708B4">
      <w:pPr>
        <w:pStyle w:val="NoSpacing"/>
        <w:ind w:left="720"/>
        <w:rPr>
          <w:rFonts w:cstheme="minorHAnsi"/>
          <w:color w:val="FF0000"/>
        </w:rPr>
      </w:pPr>
      <w:r w:rsidRPr="00B52D02">
        <w:rPr>
          <w:rFonts w:cstheme="minorHAnsi"/>
          <w:color w:val="FF0000"/>
        </w:rPr>
        <w:t>Marie-France Morel, ‘Images de Nourrices dans la France des XVIII</w:t>
      </w:r>
      <w:r w:rsidRPr="00B52D02">
        <w:rPr>
          <w:rFonts w:cstheme="minorHAnsi"/>
          <w:color w:val="FF0000"/>
          <w:vertAlign w:val="superscript"/>
        </w:rPr>
        <w:t xml:space="preserve">e </w:t>
      </w:r>
      <w:r w:rsidRPr="00B52D02">
        <w:rPr>
          <w:rFonts w:cstheme="minorHAnsi"/>
          <w:color w:val="FF0000"/>
        </w:rPr>
        <w:t>et XIX</w:t>
      </w:r>
      <w:r w:rsidRPr="00B52D02">
        <w:rPr>
          <w:rFonts w:cstheme="minorHAnsi"/>
          <w:color w:val="FF0000"/>
          <w:vertAlign w:val="superscript"/>
        </w:rPr>
        <w:t xml:space="preserve">e </w:t>
      </w:r>
      <w:r w:rsidRPr="00B52D02">
        <w:rPr>
          <w:rFonts w:cstheme="minorHAnsi"/>
          <w:color w:val="FF0000"/>
        </w:rPr>
        <w:t>siècles’, 803-17</w:t>
      </w:r>
    </w:p>
    <w:p w14:paraId="2BA7CF90" w14:textId="77777777" w:rsidR="00CA59E5" w:rsidRPr="00B52D02" w:rsidRDefault="00901D28" w:rsidP="00E708B4">
      <w:pPr>
        <w:pStyle w:val="NoSpacing"/>
        <w:ind w:left="720"/>
        <w:rPr>
          <w:rFonts w:cstheme="minorHAnsi"/>
          <w:color w:val="FF0000"/>
        </w:rPr>
      </w:pPr>
      <w:r w:rsidRPr="00B52D02">
        <w:rPr>
          <w:rFonts w:cstheme="minorHAnsi"/>
          <w:color w:val="FF0000"/>
        </w:rPr>
        <w:t>See also articles by Vinciane Pirenne-Delforge, Véronique Dasen , Lynet Uttal, Patrizia Birchler Emery, Anne-Lise Head-König, Raffaella Sarti, Véronique Pache Huber and Françoise Bloch</w:t>
      </w:r>
    </w:p>
    <w:p w14:paraId="5FD29CF4" w14:textId="77777777" w:rsidR="00901D28" w:rsidRPr="00B52D02" w:rsidRDefault="00901D28" w:rsidP="00E708B4">
      <w:pPr>
        <w:pStyle w:val="NoSpacing"/>
        <w:rPr>
          <w:rFonts w:cstheme="minorHAnsi"/>
          <w:color w:val="FF0000"/>
        </w:rPr>
      </w:pPr>
    </w:p>
    <w:p w14:paraId="2DDC2E15" w14:textId="77777777" w:rsidR="002541F5" w:rsidRPr="007D46EB" w:rsidRDefault="002541F5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 xml:space="preserve">Christine Mayer, (2011) 'Poverty, education and gender: pedagogic transformations in the schools for the poor (Armenschulwesen) in Hamburg, 1788-1871', </w:t>
      </w:r>
      <w:r w:rsidRPr="007D46EB">
        <w:rPr>
          <w:rFonts w:cstheme="minorHAnsi"/>
          <w:b/>
          <w:i/>
          <w:color w:val="632423" w:themeColor="accent2" w:themeShade="80"/>
        </w:rPr>
        <w:t>Paedagogica Historica</w:t>
      </w:r>
      <w:r w:rsidRPr="007D46EB">
        <w:rPr>
          <w:rFonts w:cstheme="minorHAnsi"/>
          <w:b/>
          <w:color w:val="632423" w:themeColor="accent2" w:themeShade="80"/>
        </w:rPr>
        <w:t>,</w:t>
      </w:r>
      <w:r w:rsidR="00214086" w:rsidRPr="007D46EB">
        <w:rPr>
          <w:rFonts w:cstheme="minorHAnsi"/>
          <w:b/>
          <w:color w:val="632423" w:themeColor="accent2" w:themeShade="80"/>
        </w:rPr>
        <w:t xml:space="preserve"> </w:t>
      </w:r>
      <w:r w:rsidRPr="007D46EB">
        <w:rPr>
          <w:rFonts w:cstheme="minorHAnsi"/>
          <w:b/>
          <w:color w:val="632423" w:themeColor="accent2" w:themeShade="80"/>
        </w:rPr>
        <w:t>47</w:t>
      </w:r>
      <w:r w:rsidR="00AF2AF9" w:rsidRPr="007D46EB">
        <w:rPr>
          <w:rFonts w:cstheme="minorHAnsi"/>
          <w:b/>
          <w:color w:val="632423" w:themeColor="accent2" w:themeShade="80"/>
        </w:rPr>
        <w:t>, no</w:t>
      </w:r>
      <w:r w:rsidR="00DB5E87" w:rsidRPr="007D46EB">
        <w:rPr>
          <w:rFonts w:cstheme="minorHAnsi"/>
          <w:b/>
          <w:color w:val="632423" w:themeColor="accent2" w:themeShade="80"/>
        </w:rPr>
        <w:t>s</w:t>
      </w:r>
      <w:r w:rsidR="00AF2AF9" w:rsidRPr="007D46EB">
        <w:rPr>
          <w:rFonts w:cstheme="minorHAnsi"/>
          <w:b/>
          <w:color w:val="632423" w:themeColor="accent2" w:themeShade="80"/>
        </w:rPr>
        <w:t>. 1</w:t>
      </w:r>
      <w:r w:rsidR="00DB5E87" w:rsidRPr="007D46EB">
        <w:rPr>
          <w:rFonts w:cstheme="minorHAnsi"/>
          <w:b/>
          <w:color w:val="632423" w:themeColor="accent2" w:themeShade="80"/>
        </w:rPr>
        <w:t>&amp;2 (2011):</w:t>
      </w:r>
      <w:r w:rsidRPr="007D46EB">
        <w:rPr>
          <w:rFonts w:cstheme="minorHAnsi"/>
          <w:b/>
          <w:color w:val="632423" w:themeColor="accent2" w:themeShade="80"/>
        </w:rPr>
        <w:t xml:space="preserve"> 91</w:t>
      </w:r>
      <w:r w:rsidR="00B52D02" w:rsidRPr="007D46EB">
        <w:rPr>
          <w:rFonts w:cstheme="minorHAnsi"/>
          <w:b/>
          <w:color w:val="632423" w:themeColor="accent2" w:themeShade="80"/>
        </w:rPr>
        <w:t>-</w:t>
      </w:r>
      <w:r w:rsidRPr="007D46EB">
        <w:rPr>
          <w:rFonts w:cstheme="minorHAnsi"/>
          <w:b/>
          <w:color w:val="632423" w:themeColor="accent2" w:themeShade="80"/>
        </w:rPr>
        <w:t>107</w:t>
      </w:r>
    </w:p>
    <w:p w14:paraId="72E0B59D" w14:textId="77777777" w:rsidR="00687278" w:rsidRDefault="00687278" w:rsidP="00E708B4">
      <w:pPr>
        <w:pStyle w:val="NoSpacing"/>
        <w:rPr>
          <w:rFonts w:cstheme="minorHAnsi"/>
          <w:b/>
          <w:color w:val="632423" w:themeColor="accent2" w:themeShade="80"/>
        </w:rPr>
      </w:pPr>
    </w:p>
    <w:p w14:paraId="31A44E02" w14:textId="77777777" w:rsidR="00DB5E87" w:rsidRPr="007D46EB" w:rsidRDefault="00DB5E87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lastRenderedPageBreak/>
        <w:t xml:space="preserve">Amy Palmer, ‘Nursery Schools for the Few or the Many? Childhood, Education and the State in mid-Twentieth –century England’, </w:t>
      </w:r>
      <w:r w:rsidRPr="007D46EB">
        <w:rPr>
          <w:rFonts w:cstheme="minorHAnsi"/>
          <w:b/>
          <w:i/>
          <w:color w:val="632423" w:themeColor="accent2" w:themeShade="80"/>
        </w:rPr>
        <w:t>Paedagogica Historica</w:t>
      </w:r>
      <w:r w:rsidRPr="007D46EB">
        <w:rPr>
          <w:rFonts w:cstheme="minorHAnsi"/>
          <w:b/>
          <w:color w:val="632423" w:themeColor="accent2" w:themeShade="80"/>
        </w:rPr>
        <w:t>, 47, nos. 1&amp;2 (2011): 139-54</w:t>
      </w:r>
      <w:r w:rsidR="00BA46AF">
        <w:rPr>
          <w:rFonts w:cstheme="minorHAnsi"/>
          <w:b/>
          <w:color w:val="632423" w:themeColor="accent2" w:themeShade="80"/>
        </w:rPr>
        <w:t xml:space="preserve"> (Awarded ISCHE prize 2009).</w:t>
      </w:r>
    </w:p>
    <w:p w14:paraId="075173E1" w14:textId="77777777" w:rsidR="00687278" w:rsidRDefault="00687278" w:rsidP="00E708B4">
      <w:pPr>
        <w:pStyle w:val="NoSpacing"/>
        <w:rPr>
          <w:rFonts w:cstheme="minorHAnsi"/>
          <w:b/>
          <w:color w:val="632423" w:themeColor="accent2" w:themeShade="80"/>
        </w:rPr>
      </w:pPr>
    </w:p>
    <w:p w14:paraId="5AD72759" w14:textId="77777777" w:rsidR="00D363B2" w:rsidRPr="007D46EB" w:rsidRDefault="00D363B2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 xml:space="preserve">Siân Roberts, ‘”I promised them that I would tell England about them”: a woman teacher activist’s life in popular humanitarian education’, </w:t>
      </w:r>
      <w:r w:rsidRPr="007D46EB">
        <w:rPr>
          <w:rFonts w:cstheme="minorHAnsi"/>
          <w:b/>
          <w:i/>
          <w:color w:val="632423" w:themeColor="accent2" w:themeShade="80"/>
        </w:rPr>
        <w:t>Paedagogica Historica</w:t>
      </w:r>
      <w:r w:rsidR="00AF2AF9" w:rsidRPr="007D46EB">
        <w:rPr>
          <w:rFonts w:cstheme="minorHAnsi"/>
          <w:b/>
          <w:color w:val="632423" w:themeColor="accent2" w:themeShade="80"/>
        </w:rPr>
        <w:t>, 47, nos</w:t>
      </w:r>
      <w:r w:rsidR="00B52D02" w:rsidRPr="007D46EB">
        <w:rPr>
          <w:rFonts w:cstheme="minorHAnsi"/>
          <w:b/>
          <w:color w:val="632423" w:themeColor="accent2" w:themeShade="80"/>
        </w:rPr>
        <w:t>.1</w:t>
      </w:r>
      <w:r w:rsidR="00AF2AF9" w:rsidRPr="007D46EB">
        <w:rPr>
          <w:rFonts w:cstheme="minorHAnsi"/>
          <w:b/>
          <w:color w:val="632423" w:themeColor="accent2" w:themeShade="80"/>
        </w:rPr>
        <w:t>&amp;</w:t>
      </w:r>
      <w:r w:rsidR="00B52D02" w:rsidRPr="007D46EB">
        <w:rPr>
          <w:rFonts w:cstheme="minorHAnsi"/>
          <w:b/>
          <w:color w:val="632423" w:themeColor="accent2" w:themeShade="80"/>
        </w:rPr>
        <w:t>2</w:t>
      </w:r>
      <w:r w:rsidR="00AF2AF9" w:rsidRPr="007D46EB">
        <w:rPr>
          <w:rFonts w:cstheme="minorHAnsi"/>
          <w:b/>
          <w:color w:val="632423" w:themeColor="accent2" w:themeShade="80"/>
        </w:rPr>
        <w:t xml:space="preserve"> (2011)</w:t>
      </w:r>
      <w:r w:rsidRPr="007D46EB">
        <w:rPr>
          <w:rFonts w:cstheme="minorHAnsi"/>
          <w:b/>
          <w:color w:val="632423" w:themeColor="accent2" w:themeShade="80"/>
        </w:rPr>
        <w:t>, 155-72</w:t>
      </w:r>
    </w:p>
    <w:p w14:paraId="0B0D6C68" w14:textId="77777777" w:rsidR="00687278" w:rsidRDefault="00687278" w:rsidP="00E708B4">
      <w:pPr>
        <w:pStyle w:val="NoSpacing"/>
        <w:rPr>
          <w:rFonts w:cstheme="minorHAnsi"/>
        </w:rPr>
      </w:pPr>
    </w:p>
    <w:p w14:paraId="1D049AEA" w14:textId="77777777" w:rsidR="00A86DB2" w:rsidRPr="00B52D02" w:rsidRDefault="00A86DB2" w:rsidP="00E708B4">
      <w:pPr>
        <w:pStyle w:val="NoSpacing"/>
        <w:rPr>
          <w:rFonts w:cstheme="minorHAnsi"/>
        </w:rPr>
      </w:pPr>
      <w:r w:rsidRPr="00B52D02">
        <w:rPr>
          <w:rFonts w:cstheme="minorHAnsi"/>
        </w:rPr>
        <w:t xml:space="preserve">Judith Harford and Tom O’Donoghue, ‘Continuity and Change in the Perspectives of Women Religious in Ireland on themselves both as Religious and as Teachers in the Years immediately prior to , and following, the Second Vatican Council (1962-1965), </w:t>
      </w:r>
      <w:r w:rsidRPr="00B52D02">
        <w:rPr>
          <w:rFonts w:cstheme="minorHAnsi"/>
          <w:i/>
        </w:rPr>
        <w:t>Paedagogica Historica</w:t>
      </w:r>
      <w:r w:rsidRPr="00B52D02">
        <w:rPr>
          <w:rFonts w:cstheme="minorHAnsi"/>
        </w:rPr>
        <w:t>, 47, no. 3 (2011): 399-413</w:t>
      </w:r>
    </w:p>
    <w:p w14:paraId="54B7C146" w14:textId="77777777" w:rsidR="00687278" w:rsidRDefault="00687278" w:rsidP="00E708B4">
      <w:pPr>
        <w:pStyle w:val="NoSpacing"/>
        <w:rPr>
          <w:rFonts w:cstheme="minorHAnsi"/>
        </w:rPr>
      </w:pPr>
    </w:p>
    <w:p w14:paraId="287E7219" w14:textId="77777777" w:rsidR="00A167EA" w:rsidRPr="00B52D02" w:rsidRDefault="00A167EA" w:rsidP="00E708B4">
      <w:pPr>
        <w:pStyle w:val="NoSpacing"/>
        <w:rPr>
          <w:rFonts w:cstheme="minorHAnsi"/>
        </w:rPr>
      </w:pPr>
      <w:r w:rsidRPr="00B52D02">
        <w:rPr>
          <w:rFonts w:cstheme="minorHAnsi"/>
        </w:rPr>
        <w:t xml:space="preserve">Patrick Ryan, ‘”Young Rebels flee Psychology”: Individual Intelligence, Race and Foster Children in Cleveland, Ohio between the World Wars’, </w:t>
      </w:r>
      <w:r w:rsidRPr="00B52D02">
        <w:rPr>
          <w:rFonts w:cstheme="minorHAnsi"/>
          <w:i/>
        </w:rPr>
        <w:t>Paedagogica Historica</w:t>
      </w:r>
      <w:r w:rsidRPr="00B52D02">
        <w:rPr>
          <w:rFonts w:cstheme="minorHAnsi"/>
        </w:rPr>
        <w:t>, 47, no. 6 (2011): 767-83</w:t>
      </w:r>
    </w:p>
    <w:p w14:paraId="15EBF07E" w14:textId="77777777" w:rsidR="00687278" w:rsidRDefault="00687278" w:rsidP="00E708B4">
      <w:pPr>
        <w:pStyle w:val="NoSpacing"/>
        <w:rPr>
          <w:rFonts w:cstheme="minorHAnsi"/>
        </w:rPr>
      </w:pPr>
    </w:p>
    <w:p w14:paraId="1775C939" w14:textId="77777777" w:rsidR="00214086" w:rsidRPr="00B52D02" w:rsidRDefault="00A167EA" w:rsidP="00E708B4">
      <w:pPr>
        <w:pStyle w:val="NoSpacing"/>
        <w:rPr>
          <w:rFonts w:cstheme="minorHAnsi"/>
        </w:rPr>
      </w:pPr>
      <w:r w:rsidRPr="00B52D02">
        <w:rPr>
          <w:rFonts w:cstheme="minorHAnsi"/>
        </w:rPr>
        <w:t xml:space="preserve">Annemieke van </w:t>
      </w:r>
      <w:r w:rsidR="00A06676" w:rsidRPr="00B52D02">
        <w:rPr>
          <w:rFonts w:cstheme="minorHAnsi"/>
        </w:rPr>
        <w:t xml:space="preserve">Drenth and Mineke van </w:t>
      </w:r>
      <w:r w:rsidRPr="00B52D02">
        <w:rPr>
          <w:rFonts w:cstheme="minorHAnsi"/>
        </w:rPr>
        <w:t>Essen</w:t>
      </w:r>
      <w:r w:rsidR="00A06676" w:rsidRPr="00B52D02">
        <w:rPr>
          <w:rFonts w:cstheme="minorHAnsi"/>
        </w:rPr>
        <w:t>, ‘Dutch Special Education Schools for Children with Learning Disabilities in the Interwar Period’,</w:t>
      </w:r>
      <w:r w:rsidRPr="00B52D02">
        <w:rPr>
          <w:rFonts w:cstheme="minorHAnsi"/>
        </w:rPr>
        <w:t xml:space="preserve"> </w:t>
      </w:r>
      <w:r w:rsidRPr="00B52D02">
        <w:rPr>
          <w:rFonts w:cstheme="minorHAnsi"/>
          <w:i/>
        </w:rPr>
        <w:t>Paedagogica Historica</w:t>
      </w:r>
      <w:r w:rsidRPr="00B52D02">
        <w:rPr>
          <w:rFonts w:cstheme="minorHAnsi"/>
        </w:rPr>
        <w:t>, 47, no. 6 (2011):</w:t>
      </w:r>
      <w:r w:rsidR="00A06676" w:rsidRPr="00B52D02">
        <w:rPr>
          <w:rFonts w:cstheme="minorHAnsi"/>
        </w:rPr>
        <w:t xml:space="preserve"> 805-24</w:t>
      </w:r>
    </w:p>
    <w:p w14:paraId="1CB55312" w14:textId="77777777" w:rsidR="00D363B2" w:rsidRPr="00B52D02" w:rsidRDefault="00D363B2" w:rsidP="00E708B4">
      <w:pPr>
        <w:pStyle w:val="NoSpacing"/>
        <w:rPr>
          <w:rFonts w:cstheme="minorHAnsi"/>
        </w:rPr>
      </w:pPr>
    </w:p>
    <w:p w14:paraId="73409853" w14:textId="77777777" w:rsidR="002B31E2" w:rsidRPr="00B52D02" w:rsidRDefault="007F7266" w:rsidP="00E708B4">
      <w:pPr>
        <w:pStyle w:val="NoSpacing"/>
        <w:rPr>
          <w:rFonts w:cstheme="minorHAnsi"/>
        </w:rPr>
      </w:pPr>
      <w:r w:rsidRPr="00B52D02">
        <w:rPr>
          <w:rFonts w:cstheme="minorHAnsi"/>
        </w:rPr>
        <w:t>Rita Hofstetter, ‘La Transformation de L’Enfant en écolier (du 19</w:t>
      </w:r>
      <w:r w:rsidRPr="00B52D02">
        <w:rPr>
          <w:rFonts w:cstheme="minorHAnsi"/>
          <w:vertAlign w:val="superscript"/>
        </w:rPr>
        <w:t xml:space="preserve">e </w:t>
      </w:r>
      <w:r w:rsidRPr="00B52D02">
        <w:rPr>
          <w:rFonts w:cstheme="minorHAnsi"/>
        </w:rPr>
        <w:t>au milieu du 20</w:t>
      </w:r>
      <w:r w:rsidRPr="00B52D02">
        <w:rPr>
          <w:rFonts w:cstheme="minorHAnsi"/>
          <w:vertAlign w:val="superscript"/>
        </w:rPr>
        <w:t>e</w:t>
      </w:r>
      <w:r w:rsidRPr="00B52D02">
        <w:rPr>
          <w:rFonts w:cstheme="minorHAnsi"/>
        </w:rPr>
        <w:t xml:space="preserve"> siècle): les “Eurêkas” des Sciences de l’Homme Naissantes, entre Scientisme et Romantisme: un “Naturalisme” de l’Enfance’, </w:t>
      </w:r>
      <w:r w:rsidRPr="00B52D02">
        <w:rPr>
          <w:rFonts w:cstheme="minorHAnsi"/>
          <w:i/>
        </w:rPr>
        <w:t>Paedagogica Historica</w:t>
      </w:r>
      <w:r w:rsidRPr="00B52D02">
        <w:rPr>
          <w:rFonts w:cstheme="minorHAnsi"/>
        </w:rPr>
        <w:t>, 48, no. 1 (2012): 31-50</w:t>
      </w:r>
    </w:p>
    <w:p w14:paraId="1020B09A" w14:textId="77777777" w:rsidR="00687278" w:rsidRDefault="00687278" w:rsidP="00E708B4">
      <w:pPr>
        <w:pStyle w:val="NoSpacing"/>
        <w:rPr>
          <w:rFonts w:cstheme="minorHAnsi"/>
        </w:rPr>
      </w:pPr>
    </w:p>
    <w:p w14:paraId="5123AE94" w14:textId="77777777" w:rsidR="00284A60" w:rsidRDefault="00284A60" w:rsidP="00E708B4">
      <w:pPr>
        <w:pStyle w:val="NoSpacing"/>
        <w:rPr>
          <w:rFonts w:cstheme="minorHAnsi"/>
        </w:rPr>
      </w:pPr>
      <w:r w:rsidRPr="00B52D02">
        <w:rPr>
          <w:rFonts w:cstheme="minorHAnsi"/>
        </w:rPr>
        <w:t xml:space="preserve">Roland Sintos Coloma, ‘White Gazes, Brown Breasts: Imperial Feminism and Disciplining Desires and Bodies in Colonial Encounters’, </w:t>
      </w:r>
      <w:r w:rsidRPr="00B52D02">
        <w:rPr>
          <w:rFonts w:cstheme="minorHAnsi"/>
          <w:i/>
        </w:rPr>
        <w:t>Paedagogica Historica</w:t>
      </w:r>
      <w:r w:rsidRPr="00B52D02">
        <w:rPr>
          <w:rFonts w:cstheme="minorHAnsi"/>
        </w:rPr>
        <w:t>, 48, no. 2 (2012):, 243-61</w:t>
      </w:r>
    </w:p>
    <w:p w14:paraId="60ED4B2A" w14:textId="77777777" w:rsidR="00687278" w:rsidRDefault="00687278" w:rsidP="00E708B4">
      <w:pPr>
        <w:pStyle w:val="NoSpacing"/>
        <w:rPr>
          <w:rFonts w:cstheme="minorHAnsi"/>
          <w:sz w:val="24"/>
          <w:szCs w:val="24"/>
        </w:rPr>
      </w:pPr>
    </w:p>
    <w:p w14:paraId="0A697D93" w14:textId="77777777" w:rsidR="00204A1F" w:rsidRDefault="00204A1F" w:rsidP="00E708B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Sue Middleton, ‘Putting Sylvia in her Place: History, Geographical Theory and the “New” Education’, </w:t>
      </w:r>
      <w:r>
        <w:rPr>
          <w:rFonts w:cstheme="minorHAnsi"/>
          <w:i/>
          <w:sz w:val="24"/>
          <w:szCs w:val="24"/>
        </w:rPr>
        <w:t>Paedagogica Historica</w:t>
      </w:r>
      <w:r>
        <w:rPr>
          <w:rFonts w:cstheme="minorHAnsi"/>
          <w:sz w:val="24"/>
          <w:szCs w:val="24"/>
        </w:rPr>
        <w:t>, 48, no. 2 (2012): 263-82</w:t>
      </w:r>
    </w:p>
    <w:p w14:paraId="0C0338C9" w14:textId="77777777" w:rsidR="00687278" w:rsidRDefault="00687278" w:rsidP="00E708B4">
      <w:pPr>
        <w:pStyle w:val="NoSpacing"/>
        <w:rPr>
          <w:rFonts w:cstheme="minorHAnsi"/>
          <w:sz w:val="24"/>
          <w:szCs w:val="24"/>
        </w:rPr>
      </w:pPr>
    </w:p>
    <w:p w14:paraId="72A63C53" w14:textId="77777777" w:rsidR="00204A1F" w:rsidRDefault="00204A1F" w:rsidP="00E708B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Andreas Rutz, ‘Elementary Education and the Practices of Literacy in Catholic Girls’ Schools in Early Modern Germany’, </w:t>
      </w:r>
      <w:r>
        <w:rPr>
          <w:rFonts w:cstheme="minorHAnsi"/>
          <w:i/>
          <w:sz w:val="24"/>
          <w:szCs w:val="24"/>
        </w:rPr>
        <w:t>Paedagogica Historica</w:t>
      </w:r>
      <w:r>
        <w:rPr>
          <w:rFonts w:cstheme="minorHAnsi"/>
          <w:sz w:val="24"/>
          <w:szCs w:val="24"/>
        </w:rPr>
        <w:t>, 48, no. 2 (2012): 283-98</w:t>
      </w:r>
    </w:p>
    <w:p w14:paraId="6E653D07" w14:textId="77777777" w:rsidR="00687278" w:rsidRDefault="00687278" w:rsidP="00E708B4">
      <w:pPr>
        <w:pStyle w:val="NoSpacing"/>
        <w:rPr>
          <w:rFonts w:cstheme="minorHAnsi"/>
          <w:sz w:val="24"/>
          <w:szCs w:val="24"/>
        </w:rPr>
      </w:pPr>
    </w:p>
    <w:p w14:paraId="3CE31F91" w14:textId="77777777" w:rsidR="00204A1F" w:rsidRDefault="00204A1F" w:rsidP="00E708B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Deidre Raftery, ‘The “Mission” of Nuns in Female Education in Ireland, c.1850-1950’, </w:t>
      </w:r>
      <w:r>
        <w:rPr>
          <w:rFonts w:cstheme="minorHAnsi"/>
          <w:i/>
          <w:sz w:val="24"/>
          <w:szCs w:val="24"/>
        </w:rPr>
        <w:t>Paedagogica Historica</w:t>
      </w:r>
      <w:r>
        <w:rPr>
          <w:rFonts w:cstheme="minorHAnsi"/>
          <w:sz w:val="24"/>
          <w:szCs w:val="24"/>
        </w:rPr>
        <w:t>, 48, no. 2 (2012): 299-313</w:t>
      </w:r>
    </w:p>
    <w:p w14:paraId="703ED869" w14:textId="77777777" w:rsidR="00204A1F" w:rsidRPr="00B52D02" w:rsidRDefault="00204A1F" w:rsidP="00E708B4">
      <w:pPr>
        <w:pStyle w:val="NoSpacing"/>
        <w:rPr>
          <w:rFonts w:cstheme="minorHAnsi"/>
        </w:rPr>
      </w:pPr>
    </w:p>
    <w:p w14:paraId="36013313" w14:textId="77777777" w:rsidR="001E5021" w:rsidRPr="00B52D02" w:rsidRDefault="001E5021" w:rsidP="00E708B4">
      <w:pPr>
        <w:pStyle w:val="NoSpacing"/>
        <w:rPr>
          <w:rFonts w:cstheme="minorHAnsi"/>
        </w:rPr>
      </w:pPr>
    </w:p>
    <w:p w14:paraId="67112E5A" w14:textId="77777777" w:rsidR="001E5021" w:rsidRPr="007D46EB" w:rsidRDefault="001E5021" w:rsidP="00E708B4">
      <w:pPr>
        <w:pStyle w:val="NoSpacing"/>
        <w:rPr>
          <w:rFonts w:cstheme="minorHAnsi"/>
          <w:color w:val="FF0000"/>
        </w:rPr>
      </w:pPr>
      <w:r w:rsidRPr="007D46EB">
        <w:rPr>
          <w:rFonts w:cstheme="minorHAnsi"/>
          <w:color w:val="FF0000"/>
        </w:rPr>
        <w:t xml:space="preserve">Forthcoming in autumn 2012 themed issue on </w:t>
      </w:r>
      <w:r w:rsidRPr="007D46EB">
        <w:rPr>
          <w:rFonts w:cstheme="minorHAnsi"/>
          <w:b/>
          <w:i/>
          <w:color w:val="FF0000"/>
        </w:rPr>
        <w:t>‘</w:t>
      </w:r>
      <w:r w:rsidRPr="007D46EB">
        <w:rPr>
          <w:rFonts w:cstheme="minorHAnsi"/>
          <w:color w:val="FF0000"/>
        </w:rPr>
        <w:t>Gender and Education in History’ edited by Mineke van Essen and Ruth Watts. Contributors:</w:t>
      </w:r>
    </w:p>
    <w:p w14:paraId="192C135B" w14:textId="77777777" w:rsidR="001E5021" w:rsidRPr="007D46EB" w:rsidRDefault="001E5021" w:rsidP="00E708B4">
      <w:pPr>
        <w:pStyle w:val="NoSpacing"/>
        <w:ind w:firstLine="720"/>
        <w:rPr>
          <w:rFonts w:cstheme="minorHAnsi"/>
          <w:color w:val="FF0000"/>
        </w:rPr>
      </w:pPr>
      <w:r w:rsidRPr="007D46EB">
        <w:rPr>
          <w:rFonts w:cstheme="minorHAnsi"/>
          <w:color w:val="FF0000"/>
        </w:rPr>
        <w:t>B</w:t>
      </w:r>
      <w:r w:rsidR="00BF2FCC" w:rsidRPr="007D46EB">
        <w:rPr>
          <w:rFonts w:cstheme="minorHAnsi"/>
          <w:color w:val="FF0000"/>
        </w:rPr>
        <w:t>ä</w:t>
      </w:r>
      <w:r w:rsidRPr="007D46EB">
        <w:rPr>
          <w:rFonts w:cstheme="minorHAnsi"/>
          <w:color w:val="FF0000"/>
        </w:rPr>
        <w:t>rbel Kuhn, ‘</w:t>
      </w:r>
      <w:r w:rsidR="00BF2FCC" w:rsidRPr="007D46EB">
        <w:rPr>
          <w:rFonts w:cstheme="minorHAnsi"/>
          <w:color w:val="FF0000"/>
        </w:rPr>
        <w:t>Gender and Education’</w:t>
      </w:r>
    </w:p>
    <w:p w14:paraId="4AEF49AC" w14:textId="77777777" w:rsidR="00630A47" w:rsidRPr="007D46EB" w:rsidRDefault="001E5021" w:rsidP="00E708B4">
      <w:pPr>
        <w:pStyle w:val="HTMLPreformatt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 w:cstheme="minorHAnsi"/>
          <w:color w:val="FF0000"/>
        </w:rPr>
      </w:pPr>
      <w:r w:rsidRPr="007D46EB">
        <w:rPr>
          <w:rFonts w:asciiTheme="minorHAnsi" w:hAnsiTheme="minorHAnsi" w:cstheme="minorHAnsi"/>
          <w:color w:val="FF0000"/>
        </w:rPr>
        <w:t>James Albisetti, ‘The Empress Frederick and Female Education in the Late Nineteenth Century: Germany, England, and Italy’</w:t>
      </w:r>
    </w:p>
    <w:p w14:paraId="58EA2D7D" w14:textId="77777777" w:rsidR="001E5021" w:rsidRPr="007D46EB" w:rsidRDefault="001E5021" w:rsidP="00E708B4">
      <w:pPr>
        <w:pStyle w:val="HTMLPreformatt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 w:cstheme="minorHAnsi"/>
          <w:color w:val="FF0000"/>
        </w:rPr>
      </w:pPr>
      <w:r w:rsidRPr="007D46EB">
        <w:rPr>
          <w:rFonts w:asciiTheme="minorHAnsi" w:hAnsiTheme="minorHAnsi" w:cstheme="minorHAnsi"/>
          <w:color w:val="FF0000"/>
        </w:rPr>
        <w:t>Joyce Goodman, ‘Women, Education and Intellectual Co-operation in the Inter-war Period’</w:t>
      </w:r>
    </w:p>
    <w:p w14:paraId="2AE004BB" w14:textId="77777777" w:rsidR="00630A47" w:rsidRPr="007D46EB" w:rsidRDefault="001E5021" w:rsidP="00E708B4">
      <w:pPr>
        <w:pStyle w:val="NoSpacing"/>
        <w:ind w:left="720"/>
        <w:rPr>
          <w:rFonts w:cstheme="minorHAnsi"/>
          <w:color w:val="FF0000"/>
        </w:rPr>
      </w:pPr>
      <w:r w:rsidRPr="007D46EB">
        <w:rPr>
          <w:rFonts w:cstheme="minorHAnsi"/>
          <w:color w:val="FF0000"/>
        </w:rPr>
        <w:t>Rebecca Rogers, ‘</w:t>
      </w:r>
      <w:r w:rsidR="00BF2FCC" w:rsidRPr="007D46EB">
        <w:rPr>
          <w:rFonts w:cstheme="minorHAnsi"/>
          <w:color w:val="FF0000"/>
        </w:rPr>
        <w:t>Language Learning versus Vocational T</w:t>
      </w:r>
      <w:r w:rsidRPr="007D46EB">
        <w:rPr>
          <w:rFonts w:cstheme="minorHAnsi"/>
          <w:color w:val="FF0000"/>
        </w:rPr>
        <w:t xml:space="preserve">raining: </w:t>
      </w:r>
      <w:r w:rsidR="00BF2FCC" w:rsidRPr="007D46EB">
        <w:rPr>
          <w:rFonts w:cstheme="minorHAnsi"/>
          <w:color w:val="FF0000"/>
        </w:rPr>
        <w:t>French, Arab and British V</w:t>
      </w:r>
      <w:r w:rsidRPr="007D46EB">
        <w:rPr>
          <w:rFonts w:cstheme="minorHAnsi"/>
          <w:color w:val="FF0000"/>
        </w:rPr>
        <w:t>oices spea</w:t>
      </w:r>
      <w:r w:rsidR="00BF2FCC" w:rsidRPr="007D46EB">
        <w:rPr>
          <w:rFonts w:cstheme="minorHAnsi"/>
          <w:color w:val="FF0000"/>
        </w:rPr>
        <w:t>k about Indigenous Girls’ Education in Nineteenth Century C</w:t>
      </w:r>
      <w:r w:rsidRPr="007D46EB">
        <w:rPr>
          <w:rFonts w:cstheme="minorHAnsi"/>
          <w:color w:val="FF0000"/>
        </w:rPr>
        <w:t>olonial Algeria’</w:t>
      </w:r>
    </w:p>
    <w:p w14:paraId="6F22381F" w14:textId="77777777" w:rsidR="001E5021" w:rsidRPr="007D46EB" w:rsidRDefault="001E5021" w:rsidP="00E708B4">
      <w:pPr>
        <w:pStyle w:val="NoSpacing"/>
        <w:ind w:left="720"/>
        <w:rPr>
          <w:rFonts w:cstheme="minorHAnsi"/>
          <w:color w:val="FF0000"/>
        </w:rPr>
      </w:pPr>
      <w:r w:rsidRPr="007D46EB">
        <w:rPr>
          <w:rFonts w:cstheme="minorHAnsi"/>
          <w:color w:val="FF0000"/>
        </w:rPr>
        <w:t xml:space="preserve">Kay Whitehead, </w:t>
      </w:r>
      <w:r w:rsidR="00BF2FCC" w:rsidRPr="007D46EB">
        <w:rPr>
          <w:rFonts w:cstheme="minorHAnsi"/>
          <w:color w:val="FF0000"/>
        </w:rPr>
        <w:t>"Transnational Connections in early Twentieth Century: Women Teachers' W</w:t>
      </w:r>
      <w:r w:rsidRPr="007D46EB">
        <w:rPr>
          <w:rFonts w:cstheme="minorHAnsi"/>
          <w:color w:val="FF0000"/>
        </w:rPr>
        <w:t>ork".</w:t>
      </w:r>
    </w:p>
    <w:p w14:paraId="0ECFF453" w14:textId="77777777" w:rsidR="001E5021" w:rsidRPr="00B52D02" w:rsidRDefault="001E5021" w:rsidP="00E708B4">
      <w:pPr>
        <w:pStyle w:val="NoSpacing"/>
        <w:rPr>
          <w:rFonts w:cstheme="minorHAnsi"/>
          <w:b/>
        </w:rPr>
      </w:pPr>
    </w:p>
    <w:p w14:paraId="5ADCDFC1" w14:textId="77777777" w:rsidR="002B31E2" w:rsidRPr="007D46EB" w:rsidRDefault="00372F12" w:rsidP="00E708B4">
      <w:pPr>
        <w:pStyle w:val="NoSpacing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 xml:space="preserve">From </w:t>
      </w:r>
      <w:r w:rsidR="002B31E2" w:rsidRPr="007D46EB">
        <w:rPr>
          <w:rFonts w:cstheme="minorHAnsi"/>
          <w:b/>
          <w:color w:val="632423" w:themeColor="accent2" w:themeShade="80"/>
        </w:rPr>
        <w:t xml:space="preserve">Paris, 2002, Mineke van Essen and Rebecca Rogers edited </w:t>
      </w:r>
      <w:r w:rsidR="002B31E2" w:rsidRPr="007D46EB">
        <w:rPr>
          <w:rFonts w:cstheme="minorHAnsi"/>
          <w:b/>
          <w:i/>
          <w:color w:val="632423" w:themeColor="accent2" w:themeShade="80"/>
        </w:rPr>
        <w:t>Les Enseignantes. Formations, Identités, Représentations XIXᵉ –XX ᵉ  Siecles</w:t>
      </w:r>
      <w:r w:rsidR="002B31E2" w:rsidRPr="007D46EB">
        <w:rPr>
          <w:rFonts w:cstheme="minorHAnsi"/>
          <w:b/>
          <w:color w:val="632423" w:themeColor="accent2" w:themeShade="80"/>
        </w:rPr>
        <w:t xml:space="preserve"> (Lyon: Institut National de Recherche Pédagogique, 2003</w:t>
      </w:r>
      <w:r w:rsidR="00283589" w:rsidRPr="007D46EB">
        <w:rPr>
          <w:rFonts w:cstheme="minorHAnsi"/>
          <w:b/>
          <w:color w:val="632423" w:themeColor="accent2" w:themeShade="80"/>
        </w:rPr>
        <w:t>)</w:t>
      </w:r>
      <w:r w:rsidR="002B31E2" w:rsidRPr="007D46EB">
        <w:rPr>
          <w:rFonts w:cstheme="minorHAnsi"/>
          <w:b/>
          <w:color w:val="632423" w:themeColor="accent2" w:themeShade="80"/>
        </w:rPr>
        <w:t>. Articles were:</w:t>
      </w:r>
    </w:p>
    <w:p w14:paraId="6680D384" w14:textId="77777777" w:rsidR="002B31E2" w:rsidRPr="007D46EB" w:rsidRDefault="002B31E2" w:rsidP="00E708B4">
      <w:pPr>
        <w:pStyle w:val="NoSpacing"/>
        <w:ind w:left="720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>Mineke</w:t>
      </w:r>
      <w:r w:rsidR="00372F12" w:rsidRPr="007D46EB">
        <w:rPr>
          <w:rFonts w:cstheme="minorHAnsi"/>
          <w:b/>
          <w:color w:val="632423" w:themeColor="accent2" w:themeShade="80"/>
        </w:rPr>
        <w:t xml:space="preserve"> van E</w:t>
      </w:r>
      <w:r w:rsidRPr="007D46EB">
        <w:rPr>
          <w:rFonts w:cstheme="minorHAnsi"/>
          <w:b/>
          <w:color w:val="632423" w:themeColor="accent2" w:themeShade="80"/>
        </w:rPr>
        <w:t xml:space="preserve">ssen, </w:t>
      </w:r>
      <w:r w:rsidR="00372F12" w:rsidRPr="007D46EB">
        <w:rPr>
          <w:rFonts w:cstheme="minorHAnsi"/>
          <w:b/>
          <w:color w:val="632423" w:themeColor="accent2" w:themeShade="80"/>
        </w:rPr>
        <w:t xml:space="preserve">Rebecca </w:t>
      </w:r>
      <w:r w:rsidRPr="007D46EB">
        <w:rPr>
          <w:rFonts w:cstheme="minorHAnsi"/>
          <w:b/>
          <w:color w:val="632423" w:themeColor="accent2" w:themeShade="80"/>
        </w:rPr>
        <w:t>Rogers</w:t>
      </w:r>
      <w:r w:rsidR="00372F12" w:rsidRPr="007D46EB">
        <w:rPr>
          <w:rFonts w:cstheme="minorHAnsi"/>
          <w:b/>
          <w:color w:val="632423" w:themeColor="accent2" w:themeShade="80"/>
        </w:rPr>
        <w:t>, ‘</w:t>
      </w:r>
      <w:r w:rsidR="00283589" w:rsidRPr="007D46EB">
        <w:rPr>
          <w:rFonts w:cstheme="minorHAnsi"/>
          <w:b/>
          <w:color w:val="632423" w:themeColor="accent2" w:themeShade="80"/>
        </w:rPr>
        <w:t>É</w:t>
      </w:r>
      <w:r w:rsidR="00372F12" w:rsidRPr="007D46EB">
        <w:rPr>
          <w:rFonts w:cstheme="minorHAnsi"/>
          <w:b/>
          <w:color w:val="632423" w:themeColor="accent2" w:themeShade="80"/>
        </w:rPr>
        <w:t xml:space="preserve">crire l’histoire des enseignantes. Enjeux et perspectives </w:t>
      </w:r>
      <w:r w:rsidR="00630A47" w:rsidRPr="007D46EB">
        <w:rPr>
          <w:rFonts w:cstheme="minorHAnsi"/>
          <w:b/>
          <w:color w:val="632423" w:themeColor="accent2" w:themeShade="80"/>
        </w:rPr>
        <w:t>internationals.</w:t>
      </w:r>
      <w:r w:rsidR="00372F12" w:rsidRPr="007D46EB">
        <w:rPr>
          <w:rFonts w:cstheme="minorHAnsi"/>
          <w:b/>
          <w:color w:val="632423" w:themeColor="accent2" w:themeShade="80"/>
        </w:rPr>
        <w:t xml:space="preserve"> </w:t>
      </w:r>
      <w:r w:rsidR="00630A47" w:rsidRPr="007D46EB">
        <w:rPr>
          <w:rFonts w:cstheme="minorHAnsi"/>
          <w:b/>
          <w:color w:val="632423" w:themeColor="accent2" w:themeShade="80"/>
        </w:rPr>
        <w:t xml:space="preserve">5-35 </w:t>
      </w:r>
    </w:p>
    <w:p w14:paraId="773F5813" w14:textId="77777777" w:rsidR="003615A5" w:rsidRPr="007D46EB" w:rsidRDefault="00372F12" w:rsidP="00E708B4">
      <w:pPr>
        <w:pStyle w:val="NoSpacing"/>
        <w:ind w:left="720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lastRenderedPageBreak/>
        <w:t>Reb</w:t>
      </w:r>
      <w:r w:rsidR="003615A5" w:rsidRPr="007D46EB">
        <w:rPr>
          <w:rFonts w:cstheme="minorHAnsi"/>
          <w:b/>
          <w:color w:val="632423" w:themeColor="accent2" w:themeShade="80"/>
        </w:rPr>
        <w:t>ecca Rogers,</w:t>
      </w:r>
      <w:r w:rsidRPr="007D46EB">
        <w:rPr>
          <w:rFonts w:cstheme="minorHAnsi"/>
          <w:b/>
          <w:color w:val="632423" w:themeColor="accent2" w:themeShade="80"/>
        </w:rPr>
        <w:t xml:space="preserve"> ‘La sous-ma</w:t>
      </w:r>
      <w:r w:rsidR="00283589" w:rsidRPr="007D46EB">
        <w:rPr>
          <w:rFonts w:cstheme="minorHAnsi"/>
          <w:b/>
          <w:color w:val="632423" w:themeColor="accent2" w:themeShade="80"/>
        </w:rPr>
        <w:t>î</w:t>
      </w:r>
      <w:r w:rsidRPr="007D46EB">
        <w:rPr>
          <w:rFonts w:cstheme="minorHAnsi"/>
          <w:b/>
          <w:color w:val="632423" w:themeColor="accent2" w:themeShade="80"/>
        </w:rPr>
        <w:t>tresse fran</w:t>
      </w:r>
      <w:r w:rsidR="00283589" w:rsidRPr="007D46EB">
        <w:rPr>
          <w:rFonts w:cstheme="minorHAnsi"/>
          <w:b/>
          <w:color w:val="632423" w:themeColor="accent2" w:themeShade="80"/>
        </w:rPr>
        <w:t>ç</w:t>
      </w:r>
      <w:r w:rsidRPr="007D46EB">
        <w:rPr>
          <w:rFonts w:cstheme="minorHAnsi"/>
          <w:b/>
          <w:color w:val="632423" w:themeColor="accent2" w:themeShade="80"/>
        </w:rPr>
        <w:t>ais au XIXᵉ siècle: domestique ou enseignante stagia</w:t>
      </w:r>
      <w:r w:rsidR="003615A5" w:rsidRPr="007D46EB">
        <w:rPr>
          <w:rFonts w:cstheme="minorHAnsi"/>
          <w:b/>
          <w:color w:val="632423" w:themeColor="accent2" w:themeShade="80"/>
        </w:rPr>
        <w:t>ire?</w:t>
      </w:r>
      <w:r w:rsidR="00630A47" w:rsidRPr="007D46EB">
        <w:rPr>
          <w:rFonts w:cstheme="minorHAnsi"/>
          <w:b/>
          <w:color w:val="632423" w:themeColor="accent2" w:themeShade="80"/>
        </w:rPr>
        <w:t xml:space="preserve"> 37-60 </w:t>
      </w:r>
    </w:p>
    <w:p w14:paraId="5422CB09" w14:textId="77777777" w:rsidR="00372F12" w:rsidRPr="007D46EB" w:rsidRDefault="003615A5" w:rsidP="00E708B4">
      <w:pPr>
        <w:pStyle w:val="NoSpacing"/>
        <w:ind w:left="720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>Christine Mayer, ‘L</w:t>
      </w:r>
      <w:r w:rsidR="00372F12" w:rsidRPr="007D46EB">
        <w:rPr>
          <w:rFonts w:cstheme="minorHAnsi"/>
          <w:b/>
          <w:color w:val="632423" w:themeColor="accent2" w:themeShade="80"/>
        </w:rPr>
        <w:t xml:space="preserve">a formation des </w:t>
      </w:r>
      <w:r w:rsidR="00283589" w:rsidRPr="007D46EB">
        <w:rPr>
          <w:rFonts w:cstheme="minorHAnsi"/>
          <w:b/>
          <w:color w:val="632423" w:themeColor="accent2" w:themeShade="80"/>
        </w:rPr>
        <w:t>institrices á H</w:t>
      </w:r>
      <w:r w:rsidR="00372F12" w:rsidRPr="007D46EB">
        <w:rPr>
          <w:rFonts w:cstheme="minorHAnsi"/>
          <w:b/>
          <w:color w:val="632423" w:themeColor="accent2" w:themeShade="80"/>
        </w:rPr>
        <w:t>amburg</w:t>
      </w:r>
      <w:r w:rsidRPr="007D46EB">
        <w:rPr>
          <w:rFonts w:cstheme="minorHAnsi"/>
          <w:b/>
          <w:color w:val="632423" w:themeColor="accent2" w:themeShade="80"/>
        </w:rPr>
        <w:t>: le projet de Doris L</w:t>
      </w:r>
      <w:r w:rsidR="00283589" w:rsidRPr="007D46EB">
        <w:rPr>
          <w:rFonts w:cstheme="minorHAnsi"/>
          <w:b/>
          <w:color w:val="632423" w:themeColor="accent2" w:themeShade="80"/>
        </w:rPr>
        <w:t>ü</w:t>
      </w:r>
      <w:r w:rsidRPr="007D46EB">
        <w:rPr>
          <w:rFonts w:cstheme="minorHAnsi"/>
          <w:b/>
          <w:color w:val="632423" w:themeColor="accent2" w:themeShade="80"/>
        </w:rPr>
        <w:t>tkens (1846)</w:t>
      </w:r>
      <w:r w:rsidR="00630A47" w:rsidRPr="007D46EB">
        <w:rPr>
          <w:rFonts w:cstheme="minorHAnsi"/>
          <w:b/>
          <w:color w:val="632423" w:themeColor="accent2" w:themeShade="80"/>
        </w:rPr>
        <w:t xml:space="preserve">. 61-85 </w:t>
      </w:r>
    </w:p>
    <w:p w14:paraId="55D3F51B" w14:textId="77777777" w:rsidR="003615A5" w:rsidRPr="007D46EB" w:rsidRDefault="003615A5" w:rsidP="00E708B4">
      <w:pPr>
        <w:pStyle w:val="NoSpacing"/>
        <w:ind w:left="720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 xml:space="preserve">Andrea Jacobs, ‘Examens et professionnalisation. Les enseignantes des </w:t>
      </w:r>
      <w:r w:rsidR="00283589" w:rsidRPr="007D46EB">
        <w:rPr>
          <w:rFonts w:cstheme="minorHAnsi"/>
          <w:b/>
          <w:color w:val="632423" w:themeColor="accent2" w:themeShade="80"/>
        </w:rPr>
        <w:t>é</w:t>
      </w:r>
      <w:r w:rsidRPr="007D46EB">
        <w:rPr>
          <w:rFonts w:cstheme="minorHAnsi"/>
          <w:b/>
          <w:color w:val="632423" w:themeColor="accent2" w:themeShade="80"/>
        </w:rPr>
        <w:t>tablissements f</w:t>
      </w:r>
      <w:r w:rsidR="00283589" w:rsidRPr="007D46EB">
        <w:rPr>
          <w:rFonts w:cstheme="minorHAnsi"/>
          <w:b/>
          <w:color w:val="632423" w:themeColor="accent2" w:themeShade="80"/>
        </w:rPr>
        <w:t>é</w:t>
      </w:r>
      <w:r w:rsidRPr="007D46EB">
        <w:rPr>
          <w:rFonts w:cstheme="minorHAnsi"/>
          <w:b/>
          <w:color w:val="632423" w:themeColor="accent2" w:themeShade="80"/>
        </w:rPr>
        <w:t>minins du secondaire en Angleterre, 1850-1900</w:t>
      </w:r>
      <w:r w:rsidR="00630A47" w:rsidRPr="007D46EB">
        <w:rPr>
          <w:rFonts w:cstheme="minorHAnsi"/>
          <w:b/>
          <w:color w:val="632423" w:themeColor="accent2" w:themeShade="80"/>
        </w:rPr>
        <w:t xml:space="preserve">. 87-108 </w:t>
      </w:r>
    </w:p>
    <w:p w14:paraId="3F6EE8AC" w14:textId="77777777" w:rsidR="003615A5" w:rsidRPr="007D46EB" w:rsidRDefault="003615A5" w:rsidP="00E708B4">
      <w:pPr>
        <w:pStyle w:val="NoSpacing"/>
        <w:ind w:left="720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>Joyce Goodman, ‘Des enseignantes du secondaire dans l’Empire britannique. I</w:t>
      </w:r>
      <w:r w:rsidR="00283589" w:rsidRPr="007D46EB">
        <w:rPr>
          <w:rFonts w:cstheme="minorHAnsi"/>
          <w:b/>
          <w:color w:val="632423" w:themeColor="accent2" w:themeShade="80"/>
        </w:rPr>
        <w:t>dentité</w:t>
      </w:r>
      <w:r w:rsidRPr="007D46EB">
        <w:rPr>
          <w:rFonts w:cstheme="minorHAnsi"/>
          <w:b/>
          <w:color w:val="632423" w:themeColor="accent2" w:themeShade="80"/>
        </w:rPr>
        <w:t>s, professionnelles, genre et mission religieuse</w:t>
      </w:r>
      <w:r w:rsidR="00630A47" w:rsidRPr="007D46EB">
        <w:rPr>
          <w:rFonts w:cstheme="minorHAnsi"/>
          <w:b/>
          <w:color w:val="632423" w:themeColor="accent2" w:themeShade="80"/>
        </w:rPr>
        <w:t xml:space="preserve">. 109-132 </w:t>
      </w:r>
    </w:p>
    <w:p w14:paraId="1CE0DC7D" w14:textId="77777777" w:rsidR="003615A5" w:rsidRPr="007D46EB" w:rsidRDefault="003615A5" w:rsidP="00E708B4">
      <w:pPr>
        <w:pStyle w:val="NoSpacing"/>
        <w:ind w:left="720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>Mineke van Essen, ‘Des visons sexu</w:t>
      </w:r>
      <w:r w:rsidR="00283589" w:rsidRPr="007D46EB">
        <w:rPr>
          <w:rFonts w:cstheme="minorHAnsi"/>
          <w:b/>
          <w:color w:val="632423" w:themeColor="accent2" w:themeShade="80"/>
        </w:rPr>
        <w:t>é</w:t>
      </w:r>
      <w:r w:rsidRPr="007D46EB">
        <w:rPr>
          <w:rFonts w:cstheme="minorHAnsi"/>
          <w:b/>
          <w:color w:val="632423" w:themeColor="accent2" w:themeShade="80"/>
        </w:rPr>
        <w:t>es de la profession: les repr</w:t>
      </w:r>
      <w:r w:rsidR="00283589" w:rsidRPr="007D46EB">
        <w:rPr>
          <w:rFonts w:cstheme="minorHAnsi"/>
          <w:b/>
          <w:color w:val="632423" w:themeColor="accent2" w:themeShade="80"/>
        </w:rPr>
        <w:t>é</w:t>
      </w:r>
      <w:r w:rsidRPr="007D46EB">
        <w:rPr>
          <w:rFonts w:cstheme="minorHAnsi"/>
          <w:b/>
          <w:color w:val="632423" w:themeColor="accent2" w:themeShade="80"/>
        </w:rPr>
        <w:t>sentations des enseignantes n</w:t>
      </w:r>
      <w:r w:rsidR="00283589" w:rsidRPr="007D46EB">
        <w:rPr>
          <w:rFonts w:cstheme="minorHAnsi"/>
          <w:b/>
          <w:color w:val="632423" w:themeColor="accent2" w:themeShade="80"/>
        </w:rPr>
        <w:t>éerlandais de l’é</w:t>
      </w:r>
      <w:r w:rsidRPr="007D46EB">
        <w:rPr>
          <w:rFonts w:cstheme="minorHAnsi"/>
          <w:b/>
          <w:color w:val="632423" w:themeColor="accent2" w:themeShade="80"/>
        </w:rPr>
        <w:t xml:space="preserve">ducation </w:t>
      </w:r>
      <w:r w:rsidR="00283589" w:rsidRPr="007D46EB">
        <w:rPr>
          <w:rFonts w:cstheme="minorHAnsi"/>
          <w:b/>
          <w:color w:val="632423" w:themeColor="accent2" w:themeShade="80"/>
        </w:rPr>
        <w:t>é</w:t>
      </w:r>
      <w:r w:rsidRPr="007D46EB">
        <w:rPr>
          <w:rFonts w:cstheme="minorHAnsi"/>
          <w:b/>
          <w:color w:val="632423" w:themeColor="accent2" w:themeShade="80"/>
        </w:rPr>
        <w:t>l</w:t>
      </w:r>
      <w:r w:rsidR="00283589" w:rsidRPr="007D46EB">
        <w:rPr>
          <w:rFonts w:cstheme="minorHAnsi"/>
          <w:b/>
          <w:color w:val="632423" w:themeColor="accent2" w:themeShade="80"/>
        </w:rPr>
        <w:t>é</w:t>
      </w:r>
      <w:r w:rsidRPr="007D46EB">
        <w:rPr>
          <w:rFonts w:cstheme="minorHAnsi"/>
          <w:b/>
          <w:color w:val="632423" w:themeColor="accent2" w:themeShade="80"/>
        </w:rPr>
        <w:t>mentaire issues de l’enqu</w:t>
      </w:r>
      <w:r w:rsidR="00283589" w:rsidRPr="007D46EB">
        <w:rPr>
          <w:rFonts w:cstheme="minorHAnsi"/>
          <w:b/>
          <w:color w:val="632423" w:themeColor="accent2" w:themeShade="80"/>
        </w:rPr>
        <w:t>ê</w:t>
      </w:r>
      <w:r w:rsidRPr="007D46EB">
        <w:rPr>
          <w:rFonts w:cstheme="minorHAnsi"/>
          <w:b/>
          <w:color w:val="632423" w:themeColor="accent2" w:themeShade="80"/>
        </w:rPr>
        <w:t>te de 1920</w:t>
      </w:r>
      <w:r w:rsidR="00630A47" w:rsidRPr="007D46EB">
        <w:rPr>
          <w:rFonts w:cstheme="minorHAnsi"/>
          <w:b/>
          <w:color w:val="632423" w:themeColor="accent2" w:themeShade="80"/>
        </w:rPr>
        <w:t xml:space="preserve">. 133-159 </w:t>
      </w:r>
    </w:p>
    <w:p w14:paraId="79775E41" w14:textId="77777777" w:rsidR="003615A5" w:rsidRPr="007D46EB" w:rsidRDefault="003615A5" w:rsidP="00E708B4">
      <w:pPr>
        <w:pStyle w:val="NoSpacing"/>
        <w:ind w:left="720"/>
        <w:rPr>
          <w:rFonts w:cstheme="minorHAnsi"/>
          <w:b/>
          <w:color w:val="632423" w:themeColor="accent2" w:themeShade="80"/>
        </w:rPr>
      </w:pPr>
      <w:r w:rsidRPr="007D46EB">
        <w:rPr>
          <w:rFonts w:cstheme="minorHAnsi"/>
          <w:b/>
          <w:color w:val="632423" w:themeColor="accent2" w:themeShade="80"/>
        </w:rPr>
        <w:t>Josephine May, ‘Des “religieuses dans la siècle” et des hom</w:t>
      </w:r>
      <w:r w:rsidR="00283589" w:rsidRPr="007D46EB">
        <w:rPr>
          <w:rFonts w:cstheme="minorHAnsi"/>
          <w:b/>
          <w:color w:val="632423" w:themeColor="accent2" w:themeShade="80"/>
        </w:rPr>
        <w:t>m</w:t>
      </w:r>
      <w:r w:rsidRPr="007D46EB">
        <w:rPr>
          <w:rFonts w:cstheme="minorHAnsi"/>
          <w:b/>
          <w:color w:val="632423" w:themeColor="accent2" w:themeShade="80"/>
        </w:rPr>
        <w:t xml:space="preserve">es </w:t>
      </w:r>
      <w:r w:rsidR="00283589" w:rsidRPr="007D46EB">
        <w:rPr>
          <w:rFonts w:cstheme="minorHAnsi"/>
          <w:b/>
          <w:color w:val="632423" w:themeColor="accent2" w:themeShade="80"/>
        </w:rPr>
        <w:t>de</w:t>
      </w:r>
      <w:r w:rsidRPr="007D46EB">
        <w:rPr>
          <w:rFonts w:cstheme="minorHAnsi"/>
          <w:b/>
          <w:color w:val="632423" w:themeColor="accent2" w:themeShade="80"/>
        </w:rPr>
        <w:t xml:space="preserve"> ce monde. Les </w:t>
      </w:r>
      <w:r w:rsidR="00283589" w:rsidRPr="007D46EB">
        <w:rPr>
          <w:rFonts w:cstheme="minorHAnsi"/>
          <w:b/>
          <w:color w:val="632423" w:themeColor="accent2" w:themeShade="80"/>
        </w:rPr>
        <w:t>é</w:t>
      </w:r>
      <w:r w:rsidRPr="007D46EB">
        <w:rPr>
          <w:rFonts w:cstheme="minorHAnsi"/>
          <w:b/>
          <w:color w:val="632423" w:themeColor="accent2" w:themeShade="80"/>
        </w:rPr>
        <w:t>l</w:t>
      </w:r>
      <w:r w:rsidR="00283589" w:rsidRPr="007D46EB">
        <w:rPr>
          <w:rFonts w:cstheme="minorHAnsi"/>
          <w:b/>
          <w:color w:val="632423" w:themeColor="accent2" w:themeShade="80"/>
        </w:rPr>
        <w:t>è</w:t>
      </w:r>
      <w:r w:rsidR="004754AF" w:rsidRPr="007D46EB">
        <w:rPr>
          <w:rFonts w:cstheme="minorHAnsi"/>
          <w:b/>
          <w:color w:val="632423" w:themeColor="accent2" w:themeShade="80"/>
        </w:rPr>
        <w:t>ves A</w:t>
      </w:r>
      <w:r w:rsidRPr="007D46EB">
        <w:rPr>
          <w:rFonts w:cstheme="minorHAnsi"/>
          <w:b/>
          <w:color w:val="632423" w:themeColor="accent2" w:themeShade="80"/>
        </w:rPr>
        <w:t xml:space="preserve">ustraliens de deux </w:t>
      </w:r>
      <w:r w:rsidR="00283589" w:rsidRPr="007D46EB">
        <w:rPr>
          <w:rFonts w:cstheme="minorHAnsi"/>
          <w:b/>
          <w:color w:val="632423" w:themeColor="accent2" w:themeShade="80"/>
        </w:rPr>
        <w:t>é</w:t>
      </w:r>
      <w:r w:rsidRPr="007D46EB">
        <w:rPr>
          <w:rFonts w:cstheme="minorHAnsi"/>
          <w:b/>
          <w:color w:val="632423" w:themeColor="accent2" w:themeShade="80"/>
        </w:rPr>
        <w:t>ta</w:t>
      </w:r>
      <w:r w:rsidR="00283589" w:rsidRPr="007D46EB">
        <w:rPr>
          <w:rFonts w:cstheme="minorHAnsi"/>
          <w:b/>
          <w:color w:val="632423" w:themeColor="accent2" w:themeShade="80"/>
        </w:rPr>
        <w:t>b</w:t>
      </w:r>
      <w:r w:rsidRPr="007D46EB">
        <w:rPr>
          <w:rFonts w:cstheme="minorHAnsi"/>
          <w:b/>
          <w:color w:val="632423" w:themeColor="accent2" w:themeShade="80"/>
        </w:rPr>
        <w:t>lissements d’enseignement secondaire non mixtes se souviennent de leurs professeurs (1930-1950)</w:t>
      </w:r>
      <w:r w:rsidR="00630A47" w:rsidRPr="007D46EB">
        <w:rPr>
          <w:rFonts w:cstheme="minorHAnsi"/>
          <w:b/>
          <w:color w:val="632423" w:themeColor="accent2" w:themeShade="80"/>
        </w:rPr>
        <w:t xml:space="preserve">. 161-85 </w:t>
      </w:r>
    </w:p>
    <w:p w14:paraId="7367E250" w14:textId="77777777" w:rsidR="003615A5" w:rsidRPr="007D46EB" w:rsidRDefault="003615A5" w:rsidP="00E708B4">
      <w:pPr>
        <w:pStyle w:val="NoSpacing"/>
        <w:rPr>
          <w:rFonts w:cstheme="minorHAnsi"/>
          <w:b/>
        </w:rPr>
      </w:pPr>
    </w:p>
    <w:p w14:paraId="73621D42" w14:textId="77777777" w:rsidR="00BF2FCC" w:rsidRPr="007D46EB" w:rsidRDefault="00BF2FCC" w:rsidP="00E708B4">
      <w:pPr>
        <w:pStyle w:val="NoSpacing"/>
        <w:rPr>
          <w:rFonts w:cstheme="minorHAnsi"/>
          <w:b/>
        </w:rPr>
      </w:pPr>
    </w:p>
    <w:p w14:paraId="1609531B" w14:textId="77777777" w:rsidR="00BF2FCC" w:rsidRPr="00B52D02" w:rsidRDefault="00BF2FCC" w:rsidP="00E708B4">
      <w:pPr>
        <w:pStyle w:val="NoSpacing"/>
        <w:rPr>
          <w:rFonts w:cstheme="minorHAnsi"/>
        </w:rPr>
      </w:pPr>
    </w:p>
    <w:sectPr w:rsidR="00BF2FCC" w:rsidRPr="00B52D02" w:rsidSect="007C3D7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2884E" w14:textId="77777777" w:rsidR="005E6264" w:rsidRDefault="005E6264" w:rsidP="00BD72FA">
      <w:pPr>
        <w:spacing w:after="0" w:line="240" w:lineRule="auto"/>
      </w:pPr>
      <w:r>
        <w:separator/>
      </w:r>
    </w:p>
  </w:endnote>
  <w:endnote w:type="continuationSeparator" w:id="0">
    <w:p w14:paraId="057191B5" w14:textId="77777777" w:rsidR="005E6264" w:rsidRDefault="005E6264" w:rsidP="00BD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5207"/>
      <w:docPartObj>
        <w:docPartGallery w:val="Page Numbers (Bottom of Page)"/>
        <w:docPartUnique/>
      </w:docPartObj>
    </w:sdtPr>
    <w:sdtEndPr/>
    <w:sdtContent>
      <w:p w14:paraId="2E0EB501" w14:textId="77777777" w:rsidR="007F7266" w:rsidRDefault="006872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F3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542BC69" w14:textId="77777777" w:rsidR="007F7266" w:rsidRDefault="007F72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5FC76" w14:textId="77777777" w:rsidR="005E6264" w:rsidRDefault="005E6264" w:rsidP="00BD72FA">
      <w:pPr>
        <w:spacing w:after="0" w:line="240" w:lineRule="auto"/>
      </w:pPr>
      <w:r>
        <w:separator/>
      </w:r>
    </w:p>
  </w:footnote>
  <w:footnote w:type="continuationSeparator" w:id="0">
    <w:p w14:paraId="391BB0FA" w14:textId="77777777" w:rsidR="005E6264" w:rsidRDefault="005E6264" w:rsidP="00BD7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609"/>
    <w:rsid w:val="00005DBD"/>
    <w:rsid w:val="00020F3C"/>
    <w:rsid w:val="00053359"/>
    <w:rsid w:val="00054AD5"/>
    <w:rsid w:val="00065BBB"/>
    <w:rsid w:val="0007735B"/>
    <w:rsid w:val="00077A9C"/>
    <w:rsid w:val="000B302A"/>
    <w:rsid w:val="000D52C8"/>
    <w:rsid w:val="00101DC0"/>
    <w:rsid w:val="0011145D"/>
    <w:rsid w:val="0012464F"/>
    <w:rsid w:val="00130C0F"/>
    <w:rsid w:val="00181E46"/>
    <w:rsid w:val="001C0EEF"/>
    <w:rsid w:val="001C7FF3"/>
    <w:rsid w:val="001D3313"/>
    <w:rsid w:val="001E5021"/>
    <w:rsid w:val="00204A1F"/>
    <w:rsid w:val="00212029"/>
    <w:rsid w:val="00214086"/>
    <w:rsid w:val="0023490A"/>
    <w:rsid w:val="00235083"/>
    <w:rsid w:val="002466F1"/>
    <w:rsid w:val="002541F5"/>
    <w:rsid w:val="00261E0C"/>
    <w:rsid w:val="00283589"/>
    <w:rsid w:val="0028433A"/>
    <w:rsid w:val="00284A60"/>
    <w:rsid w:val="00286577"/>
    <w:rsid w:val="00294CCD"/>
    <w:rsid w:val="002A4723"/>
    <w:rsid w:val="002B31E2"/>
    <w:rsid w:val="002E4700"/>
    <w:rsid w:val="0030218A"/>
    <w:rsid w:val="0032036E"/>
    <w:rsid w:val="00337E34"/>
    <w:rsid w:val="003454D2"/>
    <w:rsid w:val="00350AD6"/>
    <w:rsid w:val="003615A5"/>
    <w:rsid w:val="00372F12"/>
    <w:rsid w:val="003838EE"/>
    <w:rsid w:val="003B5F5C"/>
    <w:rsid w:val="004062FB"/>
    <w:rsid w:val="00407D9E"/>
    <w:rsid w:val="00424750"/>
    <w:rsid w:val="00442ADE"/>
    <w:rsid w:val="004754AF"/>
    <w:rsid w:val="004A38BE"/>
    <w:rsid w:val="004B0487"/>
    <w:rsid w:val="004C737B"/>
    <w:rsid w:val="004E6233"/>
    <w:rsid w:val="004F0A21"/>
    <w:rsid w:val="004F6AC2"/>
    <w:rsid w:val="005046DF"/>
    <w:rsid w:val="0057210C"/>
    <w:rsid w:val="0057657A"/>
    <w:rsid w:val="0059483F"/>
    <w:rsid w:val="00596F71"/>
    <w:rsid w:val="005B5BED"/>
    <w:rsid w:val="005C3532"/>
    <w:rsid w:val="005C7AF6"/>
    <w:rsid w:val="005E6264"/>
    <w:rsid w:val="005E6E1A"/>
    <w:rsid w:val="00630A47"/>
    <w:rsid w:val="0063799C"/>
    <w:rsid w:val="00660004"/>
    <w:rsid w:val="00660CB2"/>
    <w:rsid w:val="006717A7"/>
    <w:rsid w:val="00687278"/>
    <w:rsid w:val="0069120D"/>
    <w:rsid w:val="006C5093"/>
    <w:rsid w:val="006D35A9"/>
    <w:rsid w:val="00734889"/>
    <w:rsid w:val="00755B0B"/>
    <w:rsid w:val="007708EE"/>
    <w:rsid w:val="00773F84"/>
    <w:rsid w:val="007A3810"/>
    <w:rsid w:val="007C287F"/>
    <w:rsid w:val="007C3D72"/>
    <w:rsid w:val="007D46EB"/>
    <w:rsid w:val="007F3587"/>
    <w:rsid w:val="007F7266"/>
    <w:rsid w:val="00821D20"/>
    <w:rsid w:val="008322D6"/>
    <w:rsid w:val="00842F10"/>
    <w:rsid w:val="00853403"/>
    <w:rsid w:val="008E36E2"/>
    <w:rsid w:val="00901D28"/>
    <w:rsid w:val="00915358"/>
    <w:rsid w:val="009365BD"/>
    <w:rsid w:val="0095599B"/>
    <w:rsid w:val="009A4270"/>
    <w:rsid w:val="00A06676"/>
    <w:rsid w:val="00A167EA"/>
    <w:rsid w:val="00A34461"/>
    <w:rsid w:val="00A846EE"/>
    <w:rsid w:val="00A86DB2"/>
    <w:rsid w:val="00AE3609"/>
    <w:rsid w:val="00AF2AF9"/>
    <w:rsid w:val="00B157F5"/>
    <w:rsid w:val="00B413FF"/>
    <w:rsid w:val="00B52D02"/>
    <w:rsid w:val="00B5548B"/>
    <w:rsid w:val="00B671E0"/>
    <w:rsid w:val="00BA46AF"/>
    <w:rsid w:val="00BD118A"/>
    <w:rsid w:val="00BD72FA"/>
    <w:rsid w:val="00BE1A15"/>
    <w:rsid w:val="00BF2FCC"/>
    <w:rsid w:val="00C604AA"/>
    <w:rsid w:val="00C86590"/>
    <w:rsid w:val="00CA59E5"/>
    <w:rsid w:val="00CB0F73"/>
    <w:rsid w:val="00CB6FAC"/>
    <w:rsid w:val="00CF26F6"/>
    <w:rsid w:val="00D0682F"/>
    <w:rsid w:val="00D35AA9"/>
    <w:rsid w:val="00D363B2"/>
    <w:rsid w:val="00D71CDB"/>
    <w:rsid w:val="00DB49DD"/>
    <w:rsid w:val="00DB5E87"/>
    <w:rsid w:val="00DD797E"/>
    <w:rsid w:val="00DF6904"/>
    <w:rsid w:val="00E016AC"/>
    <w:rsid w:val="00E2000D"/>
    <w:rsid w:val="00E65AE4"/>
    <w:rsid w:val="00E708B4"/>
    <w:rsid w:val="00EB3127"/>
    <w:rsid w:val="00EC4F16"/>
    <w:rsid w:val="00F32A1B"/>
    <w:rsid w:val="00F32EF9"/>
    <w:rsid w:val="00F361F9"/>
    <w:rsid w:val="00F87141"/>
    <w:rsid w:val="00FA71CF"/>
    <w:rsid w:val="00FD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DCF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37B"/>
  </w:style>
  <w:style w:type="paragraph" w:styleId="Heading1">
    <w:name w:val="heading 1"/>
    <w:basedOn w:val="Normal"/>
    <w:next w:val="Normal"/>
    <w:link w:val="Heading1Char"/>
    <w:uiPriority w:val="9"/>
    <w:qFormat/>
    <w:rsid w:val="004C7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C737B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unhideWhenUsed/>
    <w:rsid w:val="002541F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541F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541F5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D7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2FA"/>
  </w:style>
  <w:style w:type="paragraph" w:styleId="Footer">
    <w:name w:val="footer"/>
    <w:basedOn w:val="Normal"/>
    <w:link w:val="FooterChar"/>
    <w:uiPriority w:val="99"/>
    <w:unhideWhenUsed/>
    <w:rsid w:val="00BD7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2FA"/>
  </w:style>
  <w:style w:type="paragraph" w:styleId="FootnoteText">
    <w:name w:val="footnote text"/>
    <w:basedOn w:val="Normal"/>
    <w:link w:val="FootnoteTextChar"/>
    <w:unhideWhenUsed/>
    <w:rsid w:val="00CF26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F26F6"/>
    <w:rPr>
      <w:sz w:val="20"/>
      <w:szCs w:val="20"/>
    </w:rPr>
  </w:style>
  <w:style w:type="character" w:customStyle="1" w:styleId="HTMLPreformattedChar1">
    <w:name w:val="HTML Preformatted Char1"/>
    <w:aliases w:val="vooraf opgemaakt Char"/>
    <w:basedOn w:val="DefaultParagraphFont"/>
    <w:link w:val="HTMLPreformatted"/>
    <w:semiHidden/>
    <w:locked/>
    <w:rsid w:val="001E5021"/>
    <w:rPr>
      <w:rFonts w:ascii="Courier New" w:hAnsi="Courier New" w:cs="Courier New"/>
      <w:lang w:val="en-US"/>
    </w:rPr>
  </w:style>
  <w:style w:type="paragraph" w:styleId="HTMLPreformatted">
    <w:name w:val="HTML Preformatted"/>
    <w:aliases w:val="vooraf opgemaakt"/>
    <w:basedOn w:val="Normal"/>
    <w:link w:val="HTMLPreformattedChar1"/>
    <w:semiHidden/>
    <w:unhideWhenUsed/>
    <w:rsid w:val="001E5021"/>
    <w:pPr>
      <w:spacing w:after="0" w:line="240" w:lineRule="auto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uiPriority w:val="99"/>
    <w:semiHidden/>
    <w:rsid w:val="001E5021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DBACD86-4779-374E-9234-600791C4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1929</TotalTime>
  <Pages>8</Pages>
  <Words>3073</Words>
  <Characters>17517</Characters>
  <Application>Microsoft Macintosh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Watts</dc:creator>
  <cp:lastModifiedBy>Kate Rousmaniere</cp:lastModifiedBy>
  <cp:revision>46</cp:revision>
  <cp:lastPrinted>2012-06-23T07:48:00Z</cp:lastPrinted>
  <dcterms:created xsi:type="dcterms:W3CDTF">2012-05-18T11:23:00Z</dcterms:created>
  <dcterms:modified xsi:type="dcterms:W3CDTF">2012-10-12T11:49:00Z</dcterms:modified>
</cp:coreProperties>
</file>